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w w:val="80"/>
        </w:rPr>
      </w:pPr>
      <w:r>
        <w:rPr>
          <w:w w:val="80"/>
          <w:sz w:val="76"/>
          <w:szCs w:val="76"/>
        </w:rPr>
        <w:t xml:space="preserve"> </w:t>
      </w:r>
      <w:r>
        <mc:AlternateContent>
          <mc:Choice Requires="wps">
            <w:drawing>
              <wp:anchor distT="0" distB="0" distL="114300" distR="114300" simplePos="0" relativeHeight="251658240" behindDoc="0" locked="0" layoutInCell="1" allowOverlap="1">
                <wp:simplePos x="0" y="0"/>
                <wp:positionH relativeFrom="column">
                  <wp:posOffset>403860</wp:posOffset>
                </wp:positionH>
                <wp:positionV relativeFrom="paragraph">
                  <wp:posOffset>710565</wp:posOffset>
                </wp:positionV>
                <wp:extent cx="5505450" cy="782320"/>
                <wp:effectExtent l="4445" t="5080" r="6985" b="5080"/>
                <wp:wrapNone/>
                <wp:docPr id="1" name="文本框 33"/>
                <wp:cNvGraphicFramePr/>
                <a:graphic xmlns:a="http://schemas.openxmlformats.org/drawingml/2006/main">
                  <a:graphicData uri="http://schemas.microsoft.com/office/word/2010/wordprocessingShape">
                    <wps:wsp>
                      <wps:cNvSpPr txBox="1"/>
                      <wps:spPr>
                        <a:xfrm>
                          <a:off x="0" y="0"/>
                          <a:ext cx="5505450" cy="7823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60" w:lineRule="exact"/>
                              <w:rPr>
                                <w:rFonts w:ascii="Gulim" w:hAnsi="Gulim" w:cs="Gulim"/>
                                <w:sz w:val="22"/>
                              </w:rPr>
                            </w:pPr>
                            <w:r>
                              <w:rPr>
                                <w:rFonts w:hint="eastAsia" w:ascii="Gulim" w:hAnsi="Gulim" w:cs="Gulim"/>
                                <w:sz w:val="22"/>
                              </w:rPr>
                              <w:t>地    址：福建省福安市城北街道棠兴路108号</w:t>
                            </w:r>
                          </w:p>
                          <w:p>
                            <w:pPr>
                              <w:spacing w:line="360" w:lineRule="exact"/>
                              <w:rPr>
                                <w:rFonts w:ascii="Gulim" w:hAnsi="Gulim" w:cs="Gulim"/>
                                <w:sz w:val="22"/>
                              </w:rPr>
                            </w:pPr>
                            <w:r>
                              <w:rPr>
                                <w:rFonts w:hint="eastAsia" w:ascii="Gulim" w:hAnsi="Gulim" w:cs="Gulim"/>
                                <w:sz w:val="22"/>
                              </w:rPr>
                              <w:t>电    话：0593-6795008 传真：0593-6567586</w:t>
                            </w:r>
                          </w:p>
                          <w:p>
                            <w:pPr>
                              <w:spacing w:line="360" w:lineRule="exact"/>
                              <w:rPr>
                                <w:rFonts w:ascii="Gulim" w:hAnsi="Gulim" w:cs="Gulim"/>
                                <w:sz w:val="22"/>
                              </w:rPr>
                            </w:pPr>
                            <w:r>
                              <w:rPr>
                                <w:rFonts w:hint="eastAsia" w:ascii="Gulim" w:hAnsi="Gulim" w:cs="Gulim"/>
                                <w:sz w:val="22"/>
                              </w:rPr>
                              <w:t>电子邮箱：</w:t>
                            </w:r>
                            <w:r>
                              <w:fldChar w:fldCharType="begin"/>
                            </w:r>
                            <w:r>
                              <w:instrText xml:space="preserve"> HYPERLINK "mailto:Fazlzl2009@163.com" </w:instrText>
                            </w:r>
                            <w:r>
                              <w:fldChar w:fldCharType="separate"/>
                            </w:r>
                            <w:r>
                              <w:rPr>
                                <w:rFonts w:ascii="Gulim" w:hAnsi="Gulim" w:cs="Gulim"/>
                                <w:sz w:val="22"/>
                              </w:rPr>
                              <w:t>Fazlzl2009@163.com</w:t>
                            </w:r>
                            <w:r>
                              <w:rPr>
                                <w:rFonts w:ascii="Gulim" w:hAnsi="Gulim" w:cs="Gulim"/>
                                <w:sz w:val="22"/>
                              </w:rPr>
                              <w:fldChar w:fldCharType="end"/>
                            </w:r>
                            <w:r>
                              <w:rPr>
                                <w:rFonts w:ascii="Arial" w:hAnsi="Arial" w:cs="Arial"/>
                                <w:sz w:val="22"/>
                              </w:rPr>
                              <w:t xml:space="preserve"> </w:t>
                            </w:r>
                            <w:r>
                              <w:rPr>
                                <w:rFonts w:hint="eastAsia" w:ascii="Gulim" w:hAnsi="Gulim" w:cs="Gulim"/>
                                <w:sz w:val="22"/>
                              </w:rPr>
                              <w:t xml:space="preserve"> 邮编：355000</w:t>
                            </w:r>
                          </w:p>
                          <w:p>
                            <w:pPr>
                              <w:spacing w:line="340" w:lineRule="exact"/>
                              <w:rPr>
                                <w:rFonts w:ascii="Gulim" w:hAnsi="Gulim" w:cs="Gulim"/>
                                <w:sz w:val="22"/>
                              </w:rPr>
                            </w:pPr>
                          </w:p>
                        </w:txbxContent>
                      </wps:txbx>
                      <wps:bodyPr wrap="square" upright="1"/>
                    </wps:wsp>
                  </a:graphicData>
                </a:graphic>
              </wp:anchor>
            </w:drawing>
          </mc:Choice>
          <mc:Fallback>
            <w:pict>
              <v:shape id="文本框 33" o:spid="_x0000_s1026" o:spt="202" type="#_x0000_t202" style="position:absolute;left:0pt;margin-left:31.8pt;margin-top:55.95pt;height:61.6pt;width:433.5pt;z-index:251658240;mso-width-relative:page;mso-height-relative:page;" fillcolor="#FFFFFF" filled="t" stroked="t" coordsize="21600,21600" o:gfxdata="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YUTB7YAAAACgEAAA8AAAAAAAAAAQAgAAAAIgAAAGRycy9kb3ducmV2Lnht&#10;bFBLAQIUABQAAAAIAIdO4kDtsb0w+QEAAPcDAAAOAAAAAAAAAAEAIAAAACcBAABkcnMvZTJvRG9j&#10;LnhtbFBLBQYAAAAABgAGAFkBAACSBQAAAAA=&#10;">
                <v:fill on="t" focussize="0,0"/>
                <v:stroke color="#FFFFFF" joinstyle="miter"/>
                <v:imagedata o:title=""/>
                <o:lock v:ext="edit" aspectratio="f"/>
                <v:textbox>
                  <w:txbxContent>
                    <w:p>
                      <w:pPr>
                        <w:spacing w:line="360" w:lineRule="exact"/>
                        <w:rPr>
                          <w:rFonts w:ascii="Gulim" w:hAnsi="Gulim" w:cs="Gulim"/>
                          <w:sz w:val="22"/>
                        </w:rPr>
                      </w:pPr>
                      <w:r>
                        <w:rPr>
                          <w:rFonts w:hint="eastAsia" w:ascii="Gulim" w:hAnsi="Gulim" w:cs="Gulim"/>
                          <w:sz w:val="22"/>
                        </w:rPr>
                        <w:t>地    址：福建省福安市城北街道棠兴路108号</w:t>
                      </w:r>
                    </w:p>
                    <w:p>
                      <w:pPr>
                        <w:spacing w:line="360" w:lineRule="exact"/>
                        <w:rPr>
                          <w:rFonts w:ascii="Gulim" w:hAnsi="Gulim" w:cs="Gulim"/>
                          <w:sz w:val="22"/>
                        </w:rPr>
                      </w:pPr>
                      <w:r>
                        <w:rPr>
                          <w:rFonts w:hint="eastAsia" w:ascii="Gulim" w:hAnsi="Gulim" w:cs="Gulim"/>
                          <w:sz w:val="22"/>
                        </w:rPr>
                        <w:t>电    话：0593-6795008 传真：0593-6567586</w:t>
                      </w:r>
                    </w:p>
                    <w:p>
                      <w:pPr>
                        <w:spacing w:line="360" w:lineRule="exact"/>
                        <w:rPr>
                          <w:rFonts w:ascii="Gulim" w:hAnsi="Gulim" w:cs="Gulim"/>
                          <w:sz w:val="22"/>
                        </w:rPr>
                      </w:pPr>
                      <w:r>
                        <w:rPr>
                          <w:rFonts w:hint="eastAsia" w:ascii="Gulim" w:hAnsi="Gulim" w:cs="Gulim"/>
                          <w:sz w:val="22"/>
                        </w:rPr>
                        <w:t>电子邮箱：</w:t>
                      </w:r>
                      <w:r>
                        <w:fldChar w:fldCharType="begin"/>
                      </w:r>
                      <w:r>
                        <w:instrText xml:space="preserve"> HYPERLINK "mailto:Fazlzl2009@163.com" </w:instrText>
                      </w:r>
                      <w:r>
                        <w:fldChar w:fldCharType="separate"/>
                      </w:r>
                      <w:r>
                        <w:rPr>
                          <w:rFonts w:ascii="Gulim" w:hAnsi="Gulim" w:cs="Gulim"/>
                          <w:sz w:val="22"/>
                        </w:rPr>
                        <w:t>Fazlzl2009@163.com</w:t>
                      </w:r>
                      <w:r>
                        <w:rPr>
                          <w:rFonts w:ascii="Gulim" w:hAnsi="Gulim" w:cs="Gulim"/>
                          <w:sz w:val="22"/>
                        </w:rPr>
                        <w:fldChar w:fldCharType="end"/>
                      </w:r>
                      <w:r>
                        <w:rPr>
                          <w:rFonts w:ascii="Arial" w:hAnsi="Arial" w:cs="Arial"/>
                          <w:sz w:val="22"/>
                        </w:rPr>
                        <w:t xml:space="preserve"> </w:t>
                      </w:r>
                      <w:r>
                        <w:rPr>
                          <w:rFonts w:hint="eastAsia" w:ascii="Gulim" w:hAnsi="Gulim" w:cs="Gulim"/>
                          <w:sz w:val="22"/>
                        </w:rPr>
                        <w:t xml:space="preserve"> 邮编：355000</w:t>
                      </w:r>
                    </w:p>
                    <w:p>
                      <w:pPr>
                        <w:spacing w:line="340" w:lineRule="exact"/>
                        <w:rPr>
                          <w:rFonts w:ascii="Gulim" w:hAnsi="Gulim" w:cs="Gulim"/>
                          <w:sz w:val="22"/>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4880610</wp:posOffset>
                </wp:positionH>
                <wp:positionV relativeFrom="paragraph">
                  <wp:posOffset>768350</wp:posOffset>
                </wp:positionV>
                <wp:extent cx="333375" cy="724535"/>
                <wp:effectExtent l="4445" t="4445" r="12700" b="17780"/>
                <wp:wrapNone/>
                <wp:docPr id="2" name="文本框 36"/>
                <wp:cNvGraphicFramePr/>
                <a:graphic xmlns:a="http://schemas.openxmlformats.org/drawingml/2006/main">
                  <a:graphicData uri="http://schemas.microsoft.com/office/word/2010/wordprocessingShape">
                    <wps:wsp>
                      <wps:cNvSpPr txBox="1"/>
                      <wps:spPr>
                        <a:xfrm>
                          <a:off x="0" y="0"/>
                          <a:ext cx="333375" cy="72453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微信加我</w:t>
                            </w:r>
                          </w:p>
                        </w:txbxContent>
                      </wps:txbx>
                      <wps:bodyPr vert="eaVert" wrap="square" upright="1"/>
                    </wps:wsp>
                  </a:graphicData>
                </a:graphic>
              </wp:anchor>
            </w:drawing>
          </mc:Choice>
          <mc:Fallback>
            <w:pict>
              <v:shape id="文本框 36" o:spid="_x0000_s1026" o:spt="202" type="#_x0000_t202" style="position:absolute;left:0pt;margin-left:384.3pt;margin-top:60.5pt;height:57.05pt;width:26.25pt;z-index:251659264;mso-width-relative:page;mso-height-relative:page;" fillcolor="#FFFFFF" filled="t" stroked="t" coordsize="21600,21600" o:gfxdata="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Vh/Y1gAAAAsBAAAPAAAAAAAAAAEAIAAAACIAAABkcnMvZG93bnJldi54&#10;bWxQSwECFAAUAAAACACHTuJAFb5kaPwBAAAEBAAADgAAAAAAAAABACAAAAAlAQAAZHJzL2Uyb0Rv&#10;Yy54bWxQSwUGAAAAAAYABgBZAQAAkwUAAAAA&#10;">
                <v:fill on="t" focussize="0,0"/>
                <v:stroke color="#FFFFFF" joinstyle="miter"/>
                <v:imagedata o:title=""/>
                <o:lock v:ext="edit" aspectratio="f"/>
                <v:textbox style="layout-flow:vertical-ideographic;">
                  <w:txbxContent>
                    <w:p>
                      <w:r>
                        <w:rPr>
                          <w:rFonts w:hint="eastAsia"/>
                        </w:rPr>
                        <w:t>微信加我</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3794760</wp:posOffset>
                </wp:positionH>
                <wp:positionV relativeFrom="paragraph">
                  <wp:posOffset>768350</wp:posOffset>
                </wp:positionV>
                <wp:extent cx="342900" cy="657860"/>
                <wp:effectExtent l="4445" t="4445" r="18415" b="8255"/>
                <wp:wrapNone/>
                <wp:docPr id="3" name="文本框 35"/>
                <wp:cNvGraphicFramePr/>
                <a:graphic xmlns:a="http://schemas.openxmlformats.org/drawingml/2006/main">
                  <a:graphicData uri="http://schemas.microsoft.com/office/word/2010/wordprocessingShape">
                    <wps:wsp>
                      <wps:cNvSpPr txBox="1"/>
                      <wps:spPr>
                        <a:xfrm>
                          <a:off x="0" y="0"/>
                          <a:ext cx="342900" cy="65786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公司网站</w:t>
                            </w:r>
                          </w:p>
                        </w:txbxContent>
                      </wps:txbx>
                      <wps:bodyPr vert="eaVert" wrap="square" upright="1"/>
                    </wps:wsp>
                  </a:graphicData>
                </a:graphic>
              </wp:anchor>
            </w:drawing>
          </mc:Choice>
          <mc:Fallback>
            <w:pict>
              <v:shape id="文本框 35" o:spid="_x0000_s1026" o:spt="202" type="#_x0000_t202" style="position:absolute;left:0pt;margin-left:298.8pt;margin-top:60.5pt;height:51.8pt;width:27pt;z-index:251660288;mso-width-relative:page;mso-height-relative:page;" fillcolor="#FFFFFF" filled="t" stroked="t" coordsize="21600,21600" o:gfxdata="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dTG89YAAAALAQAADwAAAAAAAAABACAAAAAiAAAAZHJzL2Rvd25y&#10;ZXYueG1sUEsBAhQAFAAAAAgAh07iQCyb2qQAAgAABAQAAA4AAAAAAAAAAQAgAAAAJQEAAGRycy9l&#10;Mm9Eb2MueG1sUEsFBgAAAAAGAAYAWQEAAJcFAAAAAA==&#10;">
                <v:fill on="t" focussize="0,0"/>
                <v:stroke color="#FFFFFF" joinstyle="miter"/>
                <v:imagedata o:title=""/>
                <o:lock v:ext="edit" aspectratio="f"/>
                <v:textbox style="layout-flow:vertical-ideographic;">
                  <w:txbxContent>
                    <w:p>
                      <w:r>
                        <w:rPr>
                          <w:rFonts w:hint="eastAsia"/>
                        </w:rPr>
                        <w:t>公司网站</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3680460</wp:posOffset>
                </wp:positionH>
                <wp:positionV relativeFrom="paragraph">
                  <wp:posOffset>712470</wp:posOffset>
                </wp:positionV>
                <wp:extent cx="2390775" cy="838200"/>
                <wp:effectExtent l="4445" t="4445" r="12700" b="10795"/>
                <wp:wrapNone/>
                <wp:docPr id="4" name="文本框 34"/>
                <wp:cNvGraphicFramePr/>
                <a:graphic xmlns:a="http://schemas.openxmlformats.org/drawingml/2006/main">
                  <a:graphicData uri="http://schemas.microsoft.com/office/word/2010/wordprocessingShape">
                    <wps:wsp>
                      <wps:cNvSpPr txBox="1"/>
                      <wps:spPr>
                        <a:xfrm>
                          <a:off x="0" y="0"/>
                          <a:ext cx="2390775" cy="8382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25" w:firstLineChars="250"/>
                            </w:pPr>
                            <w:r>
                              <w:drawing>
                                <wp:inline distT="0" distB="0" distL="114300" distR="114300">
                                  <wp:extent cx="678180" cy="716280"/>
                                  <wp:effectExtent l="0" t="0" r="7620" b="0"/>
                                  <wp:docPr id="21" name="图片 1" descr="e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ewm.png"/>
                                          <pic:cNvPicPr>
                                            <a:picLocks noChangeAspect="1"/>
                                          </pic:cNvPicPr>
                                        </pic:nvPicPr>
                                        <pic:blipFill>
                                          <a:blip r:embed="rId5"/>
                                          <a:stretch>
                                            <a:fillRect/>
                                          </a:stretch>
                                        </pic:blipFill>
                                        <pic:spPr>
                                          <a:xfrm>
                                            <a:off x="0" y="0"/>
                                            <a:ext cx="678180" cy="716280"/>
                                          </a:xfrm>
                                          <a:prstGeom prst="rect">
                                            <a:avLst/>
                                          </a:prstGeom>
                                          <a:noFill/>
                                          <a:ln w="9525">
                                            <a:noFill/>
                                          </a:ln>
                                        </pic:spPr>
                                      </pic:pic>
                                    </a:graphicData>
                                  </a:graphic>
                                </wp:inline>
                              </w:drawing>
                            </w:r>
                            <w:r>
                              <w:rPr>
                                <w:rFonts w:hint="eastAsia"/>
                              </w:rPr>
                              <w:t xml:space="preserve">      </w:t>
                            </w:r>
                            <w:r>
                              <w:drawing>
                                <wp:inline distT="0" distB="0" distL="114300" distR="114300">
                                  <wp:extent cx="693420" cy="693420"/>
                                  <wp:effectExtent l="0" t="0" r="7620" b="7620"/>
                                  <wp:docPr id="22" name="图片 2" descr="QQ截图2017102509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QQ截图20171025091614"/>
                                          <pic:cNvPicPr>
                                            <a:picLocks noChangeAspect="1"/>
                                          </pic:cNvPicPr>
                                        </pic:nvPicPr>
                                        <pic:blipFill>
                                          <a:blip r:embed="rId6"/>
                                          <a:stretch>
                                            <a:fillRect/>
                                          </a:stretch>
                                        </pic:blipFill>
                                        <pic:spPr>
                                          <a:xfrm>
                                            <a:off x="0" y="0"/>
                                            <a:ext cx="693420" cy="693420"/>
                                          </a:xfrm>
                                          <a:prstGeom prst="rect">
                                            <a:avLst/>
                                          </a:prstGeom>
                                          <a:noFill/>
                                          <a:ln w="9525">
                                            <a:noFill/>
                                          </a:ln>
                                        </pic:spPr>
                                      </pic:pic>
                                    </a:graphicData>
                                  </a:graphic>
                                </wp:inline>
                              </w:drawing>
                            </w:r>
                          </w:p>
                        </w:txbxContent>
                      </wps:txbx>
                      <wps:bodyPr wrap="square" upright="1"/>
                    </wps:wsp>
                  </a:graphicData>
                </a:graphic>
              </wp:anchor>
            </w:drawing>
          </mc:Choice>
          <mc:Fallback>
            <w:pict>
              <v:shape id="文本框 34" o:spid="_x0000_s1026" o:spt="202" type="#_x0000_t202" style="position:absolute;left:0pt;margin-left:289.8pt;margin-top:56.1pt;height:66pt;width:188.25pt;z-index:251661312;mso-width-relative:page;mso-height-relative:page;" fillcolor="#FFFFFF" filled="t" stroked="t" coordsize="21600,21600" o:gfxdata="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vFFidkAAAALAQAADwAAAAAAAAABACAAAAAiAAAAZHJzL2Rvd25yZXYueG1s&#10;UEsBAhQAFAAAAAgAh07iQPF5G0X3AQAA9wMAAA4AAAAAAAAAAQAgAAAAKAEAAGRycy9lMm9Eb2Mu&#10;eG1sUEsFBgAAAAAGAAYAWQEAAJEFAAAAAA==&#10;">
                <v:fill on="t" focussize="0,0"/>
                <v:stroke color="#FFFFFF" joinstyle="miter"/>
                <v:imagedata o:title=""/>
                <o:lock v:ext="edit" aspectratio="f"/>
                <v:textbox>
                  <w:txbxContent>
                    <w:p>
                      <w:pPr>
                        <w:ind w:firstLine="525" w:firstLineChars="250"/>
                      </w:pPr>
                      <w:r>
                        <w:drawing>
                          <wp:inline distT="0" distB="0" distL="114300" distR="114300">
                            <wp:extent cx="678180" cy="716280"/>
                            <wp:effectExtent l="0" t="0" r="7620" b="0"/>
                            <wp:docPr id="21" name="图片 1" descr="e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ewm.png"/>
                                    <pic:cNvPicPr>
                                      <a:picLocks noChangeAspect="1"/>
                                    </pic:cNvPicPr>
                                  </pic:nvPicPr>
                                  <pic:blipFill>
                                    <a:blip r:embed="rId5"/>
                                    <a:stretch>
                                      <a:fillRect/>
                                    </a:stretch>
                                  </pic:blipFill>
                                  <pic:spPr>
                                    <a:xfrm>
                                      <a:off x="0" y="0"/>
                                      <a:ext cx="678180" cy="716280"/>
                                    </a:xfrm>
                                    <a:prstGeom prst="rect">
                                      <a:avLst/>
                                    </a:prstGeom>
                                    <a:noFill/>
                                    <a:ln w="9525">
                                      <a:noFill/>
                                    </a:ln>
                                  </pic:spPr>
                                </pic:pic>
                              </a:graphicData>
                            </a:graphic>
                          </wp:inline>
                        </w:drawing>
                      </w:r>
                      <w:r>
                        <w:rPr>
                          <w:rFonts w:hint="eastAsia"/>
                        </w:rPr>
                        <w:t xml:space="preserve">      </w:t>
                      </w:r>
                      <w:r>
                        <w:drawing>
                          <wp:inline distT="0" distB="0" distL="114300" distR="114300">
                            <wp:extent cx="693420" cy="693420"/>
                            <wp:effectExtent l="0" t="0" r="7620" b="7620"/>
                            <wp:docPr id="22" name="图片 2" descr="QQ截图2017102509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QQ截图20171025091614"/>
                                    <pic:cNvPicPr>
                                      <a:picLocks noChangeAspect="1"/>
                                    </pic:cNvPicPr>
                                  </pic:nvPicPr>
                                  <pic:blipFill>
                                    <a:blip r:embed="rId6"/>
                                    <a:stretch>
                                      <a:fillRect/>
                                    </a:stretch>
                                  </pic:blipFill>
                                  <pic:spPr>
                                    <a:xfrm>
                                      <a:off x="0" y="0"/>
                                      <a:ext cx="693420" cy="693420"/>
                                    </a:xfrm>
                                    <a:prstGeom prst="rect">
                                      <a:avLst/>
                                    </a:prstGeom>
                                    <a:noFill/>
                                    <a:ln w="9525">
                                      <a:noFill/>
                                    </a:ln>
                                  </pic:spPr>
                                </pic:pic>
                              </a:graphicData>
                            </a:graphic>
                          </wp:inline>
                        </w:drawing>
                      </w:r>
                    </w:p>
                  </w:txbxContent>
                </v:textbox>
              </v:shape>
            </w:pict>
          </mc:Fallback>
        </mc:AlternateContent>
      </w:r>
      <w:r>
        <w:rPr>
          <w:w w:val="80"/>
        </w:rPr>
        <w:drawing>
          <wp:inline distT="0" distB="0" distL="114300" distR="114300">
            <wp:extent cx="5836920" cy="731520"/>
            <wp:effectExtent l="0" t="0" r="0" b="0"/>
            <wp:docPr id="23" name="图片 3" descr="网站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网站LOGO"/>
                    <pic:cNvPicPr>
                      <a:picLocks noChangeAspect="1"/>
                    </pic:cNvPicPr>
                  </pic:nvPicPr>
                  <pic:blipFill>
                    <a:blip r:embed="rId7"/>
                    <a:stretch>
                      <a:fillRect/>
                    </a:stretch>
                  </pic:blipFill>
                  <pic:spPr>
                    <a:xfrm>
                      <a:off x="0" y="0"/>
                      <a:ext cx="5836920" cy="731520"/>
                    </a:xfrm>
                    <a:prstGeom prst="rect">
                      <a:avLst/>
                    </a:prstGeom>
                    <a:noFill/>
                    <a:ln w="9525">
                      <a:noFill/>
                    </a:ln>
                  </pic:spPr>
                </pic:pic>
              </a:graphicData>
            </a:graphic>
          </wp:inline>
        </w:drawing>
      </w:r>
    </w:p>
    <w:p>
      <w:pPr>
        <w:spacing w:line="300" w:lineRule="exact"/>
        <w:rPr>
          <w:rFonts w:eastAsia="方正大标宋简体"/>
          <w:b/>
          <w:color w:val="FF0000"/>
          <w:spacing w:val="46"/>
          <w:w w:val="80"/>
          <w:sz w:val="52"/>
          <w:szCs w:val="52"/>
        </w:rPr>
      </w:pPr>
    </w:p>
    <w:p>
      <w:pPr>
        <w:spacing w:line="360" w:lineRule="auto"/>
        <w:jc w:val="left"/>
        <w:rPr>
          <w:rFonts w:eastAsia="方正大标宋简体"/>
          <w:color w:val="FF0000"/>
          <w:spacing w:val="46"/>
          <w:w w:val="80"/>
          <w:sz w:val="40"/>
          <w:szCs w:val="40"/>
        </w:rPr>
      </w:pPr>
      <w:r>
        <w:rPr>
          <w:rFonts w:hint="eastAsia" w:eastAsia="方正大标宋简体"/>
          <w:color w:val="FF0000"/>
          <w:spacing w:val="46"/>
          <w:w w:val="80"/>
          <w:sz w:val="76"/>
          <w:szCs w:val="76"/>
        </w:rPr>
        <w:t xml:space="preserve">   </w:t>
      </w:r>
    </w:p>
    <w:p>
      <w:pPr>
        <w:jc w:val="center"/>
        <w:rPr>
          <w:rFonts w:ascii="宋体" w:hAnsi="宋体"/>
          <w:b/>
          <w:bCs/>
          <w:sz w:val="24"/>
        </w:rPr>
      </w:pPr>
    </w:p>
    <w:p>
      <w:pPr>
        <w:pStyle w:val="3"/>
        <w:rPr>
          <w:rFonts w:ascii="Times New Roman"/>
          <w:b w:val="0"/>
          <w:sz w:val="18"/>
        </w:rPr>
      </w:pPr>
      <w:r>
        <w:rPr>
          <w:color w:val="FF0000"/>
          <w:sz w:val="24"/>
        </w:rPr>
        <mc:AlternateContent>
          <mc:Choice Requires="wps">
            <w:drawing>
              <wp:anchor distT="0" distB="0" distL="114300" distR="114300" simplePos="0" relativeHeight="251662336" behindDoc="0" locked="0" layoutInCell="1" allowOverlap="1">
                <wp:simplePos x="0" y="0"/>
                <wp:positionH relativeFrom="column">
                  <wp:posOffset>361950</wp:posOffset>
                </wp:positionH>
                <wp:positionV relativeFrom="paragraph">
                  <wp:posOffset>43180</wp:posOffset>
                </wp:positionV>
                <wp:extent cx="5800725" cy="0"/>
                <wp:effectExtent l="0" t="0" r="0" b="0"/>
                <wp:wrapNone/>
                <wp:docPr id="5" name="直线 5"/>
                <wp:cNvGraphicFramePr/>
                <a:graphic xmlns:a="http://schemas.openxmlformats.org/drawingml/2006/main">
                  <a:graphicData uri="http://schemas.microsoft.com/office/word/2010/wordprocessingShape">
                    <wps:wsp>
                      <wps:cNvCnPr/>
                      <wps:spPr>
                        <a:xfrm>
                          <a:off x="0" y="0"/>
                          <a:ext cx="5800725" cy="0"/>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直线 5" o:spid="_x0000_s1026" o:spt="20" style="position:absolute;left:0pt;margin-left:28.5pt;margin-top:3.4pt;height:0pt;width:456.75pt;z-index:251662336;mso-width-relative:page;mso-height-relative:page;" filled="f" stroked="t" coordsize="21600,21600" o:gfxdata="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bQFq31QAAAAYBAAAPAAAAAAAAAAEAIAAAACIAAABkcnMv&#10;ZG93bnJldi54bWxQSwECFAAUAAAACACHTuJACD45IM0BAACOAwAADgAAAAAAAAABACAAAAAkAQAA&#10;ZHJzL2Uyb0RvYy54bWxQSwUGAAAAAAYABgBZAQAAYwUAAAAA&#10;">
                <v:fill on="f" focussize="0,0"/>
                <v:stroke weight="1.75pt" color="#FF0000" joinstyle="round"/>
                <v:imagedata o:title=""/>
                <o:lock v:ext="edit" aspectratio="f"/>
              </v:line>
            </w:pict>
          </mc:Fallback>
        </mc:AlternateContent>
      </w:r>
    </w:p>
    <w:p>
      <w:pPr>
        <w:pStyle w:val="19"/>
        <w:spacing w:line="560" w:lineRule="exact"/>
        <w:jc w:val="center"/>
        <w:rPr>
          <w:rFonts w:hint="eastAsia" w:hAnsi="宋体"/>
          <w:b/>
          <w:bCs/>
          <w:sz w:val="36"/>
          <w:szCs w:val="36"/>
        </w:rPr>
      </w:pPr>
      <w:r>
        <w:rPr>
          <w:rFonts w:hint="eastAsia" w:hAnsi="宋体"/>
          <w:b/>
          <w:bCs/>
          <w:sz w:val="36"/>
          <w:szCs w:val="36"/>
        </w:rPr>
        <w:t>第五届朝鲜平壤“国际科学技术博览会”（PSTE）</w:t>
      </w:r>
    </w:p>
    <w:p>
      <w:pPr>
        <w:pStyle w:val="19"/>
        <w:spacing w:line="560" w:lineRule="exact"/>
        <w:rPr>
          <w:rFonts w:hint="eastAsia" w:hAnsi="宋体" w:cs="Times New Roman"/>
          <w:bCs/>
          <w:kern w:val="2"/>
          <w:sz w:val="21"/>
          <w:szCs w:val="21"/>
        </w:rPr>
      </w:pPr>
      <w:r>
        <w:rPr>
          <w:rFonts w:hint="eastAsia" w:hAnsi="宋体" w:cs="Times New Roman"/>
          <w:bCs/>
          <w:kern w:val="2"/>
          <w:sz w:val="21"/>
          <w:szCs w:val="21"/>
        </w:rPr>
        <w:t>展会时间：20</w:t>
      </w:r>
      <w:r>
        <w:rPr>
          <w:rFonts w:hAnsi="宋体" w:cs="Times New Roman"/>
          <w:bCs/>
          <w:kern w:val="2"/>
          <w:sz w:val="21"/>
          <w:szCs w:val="21"/>
        </w:rPr>
        <w:t>20</w:t>
      </w:r>
      <w:r>
        <w:rPr>
          <w:rFonts w:hint="eastAsia" w:hAnsi="宋体" w:cs="Times New Roman"/>
          <w:bCs/>
          <w:kern w:val="2"/>
          <w:sz w:val="21"/>
          <w:szCs w:val="21"/>
        </w:rPr>
        <w:t>年</w:t>
      </w:r>
      <w:r>
        <w:rPr>
          <w:rFonts w:hAnsi="宋体" w:cs="Times New Roman"/>
          <w:bCs/>
          <w:kern w:val="2"/>
          <w:sz w:val="21"/>
          <w:szCs w:val="21"/>
        </w:rPr>
        <w:t>4</w:t>
      </w:r>
      <w:r>
        <w:rPr>
          <w:rFonts w:hint="eastAsia" w:hAnsi="宋体" w:cs="Times New Roman"/>
          <w:bCs/>
          <w:kern w:val="2"/>
          <w:sz w:val="21"/>
          <w:szCs w:val="21"/>
        </w:rPr>
        <w:t>月</w:t>
      </w:r>
      <w:r>
        <w:rPr>
          <w:rFonts w:hAnsi="宋体" w:cs="Times New Roman"/>
          <w:bCs/>
          <w:kern w:val="2"/>
          <w:sz w:val="21"/>
          <w:szCs w:val="21"/>
        </w:rPr>
        <w:t>20</w:t>
      </w:r>
      <w:r>
        <w:rPr>
          <w:rFonts w:hint="eastAsia" w:hAnsi="宋体" w:cs="Times New Roman"/>
          <w:bCs/>
          <w:kern w:val="2"/>
          <w:sz w:val="21"/>
          <w:szCs w:val="21"/>
        </w:rPr>
        <w:t>日-</w:t>
      </w:r>
      <w:r>
        <w:rPr>
          <w:rFonts w:hAnsi="宋体" w:cs="Times New Roman"/>
          <w:bCs/>
          <w:kern w:val="2"/>
          <w:sz w:val="21"/>
          <w:szCs w:val="21"/>
        </w:rPr>
        <w:t>24</w:t>
      </w:r>
      <w:r>
        <w:rPr>
          <w:rFonts w:hint="eastAsia" w:hAnsi="宋体" w:cs="Times New Roman"/>
          <w:bCs/>
          <w:kern w:val="2"/>
          <w:sz w:val="21"/>
          <w:szCs w:val="21"/>
        </w:rPr>
        <w:t xml:space="preserve">日                   </w:t>
      </w:r>
    </w:p>
    <w:p>
      <w:pPr>
        <w:pStyle w:val="19"/>
        <w:spacing w:line="560" w:lineRule="exact"/>
        <w:rPr>
          <w:rFonts w:hint="eastAsia" w:hAnsi="宋体" w:cs="Times New Roman"/>
          <w:bCs/>
          <w:kern w:val="2"/>
          <w:sz w:val="21"/>
          <w:szCs w:val="21"/>
        </w:rPr>
      </w:pPr>
      <w:r>
        <w:rPr>
          <w:rFonts w:hint="eastAsia" w:hAnsi="宋体" w:cs="Times New Roman"/>
          <w:bCs/>
          <w:kern w:val="2"/>
          <w:sz w:val="21"/>
          <w:szCs w:val="21"/>
        </w:rPr>
        <w:t>展会地点：朝鲜</w:t>
      </w:r>
      <w:r>
        <w:rPr>
          <w:rFonts w:hAnsi="宋体" w:cs="Times New Roman"/>
          <w:bCs/>
          <w:kern w:val="2"/>
          <w:sz w:val="21"/>
          <w:szCs w:val="21"/>
        </w:rPr>
        <w:t>平壤科学技术殿堂</w:t>
      </w:r>
      <w:r>
        <w:rPr>
          <w:rFonts w:hint="eastAsia" w:hAnsi="宋体" w:cs="Times New Roman"/>
          <w:bCs/>
          <w:kern w:val="2"/>
          <w:sz w:val="21"/>
          <w:szCs w:val="21"/>
        </w:rPr>
        <w:t xml:space="preserve">    </w:t>
      </w:r>
    </w:p>
    <w:p>
      <w:pPr>
        <w:pStyle w:val="19"/>
        <w:spacing w:line="560" w:lineRule="exact"/>
        <w:rPr>
          <w:rFonts w:hint="eastAsia" w:hAnsi="宋体" w:cs="Times New Roman"/>
          <w:bCs/>
          <w:kern w:val="2"/>
          <w:sz w:val="21"/>
          <w:szCs w:val="21"/>
        </w:rPr>
      </w:pPr>
      <w:r>
        <w:rPr>
          <w:rFonts w:hint="eastAsia" w:hAnsi="宋体" w:cs="Times New Roman"/>
          <w:bCs/>
          <w:kern w:val="2"/>
          <w:sz w:val="21"/>
          <w:szCs w:val="21"/>
        </w:rPr>
        <w:t>主办单位：朝鲜国家科学技术委员会、朝鲜</w:t>
      </w:r>
      <w:r>
        <w:rPr>
          <w:rFonts w:hAnsi="宋体" w:cs="Times New Roman"/>
          <w:bCs/>
          <w:kern w:val="2"/>
          <w:sz w:val="21"/>
          <w:szCs w:val="21"/>
        </w:rPr>
        <w:t>科学技术殿堂</w:t>
      </w:r>
      <w:r>
        <w:rPr>
          <w:rFonts w:hint="eastAsia" w:hAnsi="宋体" w:cs="Times New Roman"/>
          <w:bCs/>
          <w:kern w:val="2"/>
          <w:sz w:val="21"/>
          <w:szCs w:val="21"/>
        </w:rPr>
        <w:t>、朝鲜保健省、朝鲜体育省</w:t>
      </w:r>
    </w:p>
    <w:p>
      <w:pPr>
        <w:pStyle w:val="19"/>
        <w:spacing w:line="560" w:lineRule="exact"/>
        <w:rPr>
          <w:rFonts w:hAnsi="宋体" w:cs="Times New Roman"/>
          <w:bCs/>
          <w:kern w:val="2"/>
          <w:sz w:val="21"/>
          <w:szCs w:val="21"/>
        </w:rPr>
      </w:pPr>
      <w:r>
        <w:rPr>
          <w:rFonts w:hint="eastAsia" w:hAnsi="宋体" w:cs="Times New Roman"/>
          <w:bCs/>
          <w:kern w:val="2"/>
          <w:sz w:val="21"/>
          <w:szCs w:val="21"/>
        </w:rPr>
        <w:t xml:space="preserve">中国区（含香港、澳门地区）总代理：北京逸宸国际展览有限公司    </w:t>
      </w:r>
    </w:p>
    <w:p>
      <w:pPr>
        <w:pStyle w:val="19"/>
        <w:spacing w:line="560" w:lineRule="exact"/>
        <w:rPr>
          <w:rFonts w:hint="eastAsia" w:hAnsi="宋体" w:cs="Times New Roman"/>
          <w:bCs/>
          <w:kern w:val="2"/>
          <w:sz w:val="21"/>
          <w:szCs w:val="21"/>
        </w:rPr>
      </w:pPr>
      <w:r>
        <w:rPr>
          <w:rFonts w:hint="eastAsia"/>
          <w:szCs w:val="21"/>
        </w:rPr>
        <mc:AlternateContent>
          <mc:Choice Requires="wps">
            <w:drawing>
              <wp:anchor distT="0" distB="0" distL="114300" distR="114300" simplePos="0" relativeHeight="251666432" behindDoc="0" locked="0" layoutInCell="1" allowOverlap="1">
                <wp:simplePos x="0" y="0"/>
                <wp:positionH relativeFrom="column">
                  <wp:posOffset>38100</wp:posOffset>
                </wp:positionH>
                <wp:positionV relativeFrom="paragraph">
                  <wp:posOffset>306070</wp:posOffset>
                </wp:positionV>
                <wp:extent cx="6727825" cy="302260"/>
                <wp:effectExtent l="0" t="0" r="8255" b="2540"/>
                <wp:wrapNone/>
                <wp:docPr id="9" name="矩形 87"/>
                <wp:cNvGraphicFramePr/>
                <a:graphic xmlns:a="http://schemas.openxmlformats.org/drawingml/2006/main">
                  <a:graphicData uri="http://schemas.microsoft.com/office/word/2010/wordprocessingShape">
                    <wps:wsp>
                      <wps:cNvSpPr/>
                      <wps:spPr>
                        <a:xfrm>
                          <a:off x="0" y="0"/>
                          <a:ext cx="6727825" cy="302260"/>
                        </a:xfrm>
                        <a:prstGeom prst="rect">
                          <a:avLst/>
                        </a:prstGeom>
                        <a:gradFill rotWithShape="1">
                          <a:gsLst>
                            <a:gs pos="0">
                              <a:srgbClr val="548DD4"/>
                            </a:gs>
                            <a:gs pos="100000">
                              <a:srgbClr val="548DD4">
                                <a:gamma/>
                                <a:tint val="0"/>
                                <a:invGamma/>
                              </a:srgbClr>
                            </a:gs>
                          </a:gsLst>
                          <a:lin ang="0" scaled="1"/>
                          <a:tileRect/>
                        </a:gradFill>
                        <a:ln w="38100">
                          <a:noFill/>
                        </a:ln>
                      </wps:spPr>
                      <wps:txbx>
                        <w:txbxContent>
                          <w:p>
                            <w:pPr>
                              <w:rPr>
                                <w:b/>
                                <w:color w:val="FFFFFF"/>
                              </w:rPr>
                            </w:pPr>
                            <w:r>
                              <w:rPr>
                                <w:rFonts w:hint="eastAsia"/>
                                <w:b/>
                                <w:color w:val="FFFFFF"/>
                              </w:rPr>
                              <w:t>展会简介：</w:t>
                            </w:r>
                          </w:p>
                        </w:txbxContent>
                      </wps:txbx>
                      <wps:bodyPr wrap="square" upright="1"/>
                    </wps:wsp>
                  </a:graphicData>
                </a:graphic>
              </wp:anchor>
            </w:drawing>
          </mc:Choice>
          <mc:Fallback>
            <w:pict>
              <v:rect id="矩形 87" o:spid="_x0000_s1026" o:spt="1" style="position:absolute;left:0pt;margin-left:3pt;margin-top:24.1pt;height:23.8pt;width:529.75pt;z-index:251666432;mso-width-relative:page;mso-height-relative:page;" fillcolor="#548DD4" filled="t" stroked="f" coordsize="21600,21600" o:gfxdata="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OOV9XZAAAACAEAAA8AAAAAAAAAAQAgAAAAIgAA&#10;AGRycy9kb3ducmV2LnhtbFBLAQIUABQAAAAIAIdO4kDVJPnJBwIAAPoDAAAOAAAAAAAAAAEAIAAA&#10;ACgBAABkcnMvZTJvRG9jLnhtbFBLBQYAAAAABgAGAFkBAAChBQAAAAA=&#10;">
                <v:fill type="gradient" on="t" color2="#FFFFFF" angle="90" focus="100%" focussize="0,0" rotate="t"/>
                <v:stroke on="f" weight="3pt"/>
                <v:imagedata o:title=""/>
                <o:lock v:ext="edit" aspectratio="f"/>
                <v:textbox>
                  <w:txbxContent>
                    <w:p>
                      <w:pPr>
                        <w:rPr>
                          <w:b/>
                          <w:color w:val="FFFFFF"/>
                        </w:rPr>
                      </w:pPr>
                      <w:r>
                        <w:rPr>
                          <w:rFonts w:hint="eastAsia"/>
                          <w:b/>
                          <w:color w:val="FFFFFF"/>
                        </w:rPr>
                        <w:t>展会简介：</w:t>
                      </w:r>
                    </w:p>
                  </w:txbxContent>
                </v:textbox>
              </v:rect>
            </w:pict>
          </mc:Fallback>
        </mc:AlternateContent>
      </w:r>
    </w:p>
    <w:p>
      <w:pPr>
        <w:spacing w:line="360" w:lineRule="auto"/>
        <w:ind w:left="14" w:right="170" w:rightChars="81" w:firstLine="420" w:firstLineChars="200"/>
        <w:rPr>
          <w:rFonts w:hint="eastAsia"/>
          <w:szCs w:val="21"/>
        </w:rPr>
      </w:pPr>
    </w:p>
    <w:p>
      <w:pPr>
        <w:spacing w:line="360" w:lineRule="auto"/>
        <w:ind w:right="170" w:rightChars="81" w:firstLine="140" w:firstLineChars="67"/>
      </w:pPr>
      <w:r>
        <w:drawing>
          <wp:inline distT="0" distB="0" distL="114300" distR="114300">
            <wp:extent cx="2062480" cy="1336675"/>
            <wp:effectExtent l="0" t="0" r="10160" b="4445"/>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8"/>
                    <a:stretch>
                      <a:fillRect/>
                    </a:stretch>
                  </pic:blipFill>
                  <pic:spPr>
                    <a:xfrm>
                      <a:off x="0" y="0"/>
                      <a:ext cx="2062480" cy="1336675"/>
                    </a:xfrm>
                    <a:prstGeom prst="rect">
                      <a:avLst/>
                    </a:prstGeom>
                    <a:noFill/>
                    <a:ln w="9525">
                      <a:noFill/>
                    </a:ln>
                  </pic:spPr>
                </pic:pic>
              </a:graphicData>
            </a:graphic>
          </wp:inline>
        </w:drawing>
      </w:r>
      <w:r>
        <w:t xml:space="preserve"> </w:t>
      </w:r>
      <w:r>
        <w:drawing>
          <wp:inline distT="0" distB="0" distL="114300" distR="114300">
            <wp:extent cx="1809750" cy="1358900"/>
            <wp:effectExtent l="0" t="0" r="3810" b="1270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9">
                      <a:lum bright="14001"/>
                    </a:blip>
                    <a:stretch>
                      <a:fillRect/>
                    </a:stretch>
                  </pic:blipFill>
                  <pic:spPr>
                    <a:xfrm>
                      <a:off x="0" y="0"/>
                      <a:ext cx="1809750" cy="1358900"/>
                    </a:xfrm>
                    <a:prstGeom prst="rect">
                      <a:avLst/>
                    </a:prstGeom>
                    <a:noFill/>
                    <a:ln w="9525">
                      <a:noFill/>
                    </a:ln>
                  </pic:spPr>
                </pic:pic>
              </a:graphicData>
            </a:graphic>
          </wp:inline>
        </w:drawing>
      </w:r>
      <w:r>
        <w:rPr>
          <w:rFonts w:hint="eastAsia"/>
        </w:rPr>
        <w:t xml:space="preserve"> </w:t>
      </w:r>
      <w:r>
        <w:drawing>
          <wp:inline distT="0" distB="0" distL="114300" distR="114300">
            <wp:extent cx="1819910" cy="1347470"/>
            <wp:effectExtent l="0" t="0" r="8890" b="889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10"/>
                    <a:stretch>
                      <a:fillRect/>
                    </a:stretch>
                  </pic:blipFill>
                  <pic:spPr>
                    <a:xfrm>
                      <a:off x="0" y="0"/>
                      <a:ext cx="1819910" cy="1347470"/>
                    </a:xfrm>
                    <a:prstGeom prst="rect">
                      <a:avLst/>
                    </a:prstGeom>
                    <a:noFill/>
                    <a:ln w="9525">
                      <a:noFill/>
                    </a:ln>
                  </pic:spPr>
                </pic:pic>
              </a:graphicData>
            </a:graphic>
          </wp:inline>
        </w:drawing>
      </w:r>
    </w:p>
    <w:p>
      <w:pPr>
        <w:spacing w:line="360" w:lineRule="auto"/>
        <w:ind w:left="14" w:right="170" w:rightChars="81" w:firstLine="420" w:firstLineChars="200"/>
        <w:rPr>
          <w:rFonts w:hint="eastAsia"/>
        </w:rPr>
      </w:pPr>
      <w:r>
        <w:rPr>
          <w:rFonts w:hint="eastAsia"/>
        </w:rPr>
        <w:t>第五届朝鲜平壤“国际科学技术博览会”，简称“朝鲜科博会”，是由</w:t>
      </w:r>
      <w:r>
        <w:rPr>
          <w:rFonts w:hint="eastAsia" w:hAnsi="宋体"/>
          <w:bCs/>
          <w:szCs w:val="21"/>
        </w:rPr>
        <w:t>朝鲜国家科学技术委员会、朝鲜</w:t>
      </w:r>
      <w:r>
        <w:rPr>
          <w:rFonts w:hAnsi="宋体"/>
          <w:bCs/>
          <w:szCs w:val="21"/>
        </w:rPr>
        <w:t>科学技术殿堂</w:t>
      </w:r>
      <w:r>
        <w:rPr>
          <w:rFonts w:hint="eastAsia" w:hAnsi="宋体"/>
          <w:bCs/>
          <w:szCs w:val="21"/>
        </w:rPr>
        <w:t>、朝鲜保健省、朝鲜体育省</w:t>
      </w:r>
      <w:r>
        <w:rPr>
          <w:rFonts w:hint="eastAsia"/>
        </w:rPr>
        <w:t>联合主办，此展已举办四届，上届展会汇集朝鲜、中国、俄罗斯、马来西亚等世界多个国家的</w:t>
      </w:r>
      <w:r>
        <w:t>2</w:t>
      </w:r>
      <w:r>
        <w:rPr>
          <w:rFonts w:hint="eastAsia"/>
        </w:rPr>
        <w:t>00余家企业，参展商展出了生活用品，食品，药品，医疗器具，体育用品等有助于改善人民健康和发展的产品。展出面积超过5</w:t>
      </w:r>
      <w:r>
        <w:t>000</w:t>
      </w:r>
      <w:r>
        <w:rPr>
          <w:rFonts w:hint="eastAsia"/>
        </w:rPr>
        <w:t>平方米。参观展会的专业观众包括多个国家和地区的3</w:t>
      </w:r>
      <w:r>
        <w:t>00</w:t>
      </w:r>
      <w:r>
        <w:rPr>
          <w:rFonts w:hint="eastAsia"/>
        </w:rPr>
        <w:t>多家会社团体，以及来自平壤各行各业的普通观众，总接待观众数量超过</w:t>
      </w:r>
      <w:r>
        <w:t>5</w:t>
      </w:r>
      <w:r>
        <w:rPr>
          <w:rFonts w:hint="eastAsia"/>
        </w:rPr>
        <w:t>万人次。</w:t>
      </w:r>
    </w:p>
    <w:p>
      <w:pPr>
        <w:spacing w:line="360" w:lineRule="auto"/>
        <w:ind w:left="14" w:right="170" w:rightChars="81" w:firstLine="420" w:firstLineChars="200"/>
      </w:pPr>
      <w:r>
        <w:rPr>
          <w:rFonts w:hint="eastAsia"/>
        </w:rPr>
        <w:t>展会同期并举办“技术研讨会，知识产品流通和产品对接会”。中国参展企业可在会上免费介绍本公司先进的产品、技术以及管理经验，推广与交流并举。出席会议的公司中有世界卫生组织认证的平壤制药合资企业（J / V），保健省下属的朝鲜健康合作会社和国家科学院微生物学研究所等国内外2</w:t>
      </w:r>
      <w:r>
        <w:t>5</w:t>
      </w:r>
      <w:r>
        <w:rPr>
          <w:rFonts w:hint="eastAsia"/>
        </w:rPr>
        <w:t>家团体。对接会为互相交流经验和意见，扩大合作与交流奠定了基础。展会期间还成功举行了对驻朝联合国儿童基金、保健省下属的朝鲜健康合作会社和国家科学院微生物学研究所等单位出品的14件的健康产品，医疗器具和体育用品的技术讨论会。</w:t>
      </w:r>
    </w:p>
    <w:p>
      <w:pPr>
        <w:spacing w:line="360" w:lineRule="auto"/>
        <w:ind w:left="14" w:right="170" w:rightChars="81" w:firstLine="420" w:firstLineChars="200"/>
        <w:rPr>
          <w:rFonts w:hint="eastAsia"/>
        </w:rPr>
      </w:pPr>
      <w:r>
        <w:rPr>
          <w:rFonts w:hint="eastAsia"/>
        </w:rPr>
        <w:t>本届展会将继续在科学技术殿堂学术讨论会所（2</w:t>
      </w:r>
      <w:r>
        <w:t>00</w:t>
      </w:r>
      <w:r>
        <w:rPr>
          <w:rFonts w:hint="eastAsia"/>
        </w:rPr>
        <w:t>座）、学术讨论会室1（4</w:t>
      </w:r>
      <w:r>
        <w:t>0</w:t>
      </w:r>
      <w:r>
        <w:rPr>
          <w:rFonts w:hint="eastAsia"/>
        </w:rPr>
        <w:t>座）、学术讨论会室2（4</w:t>
      </w:r>
      <w:r>
        <w:t>0</w:t>
      </w:r>
      <w:r>
        <w:rPr>
          <w:rFonts w:hint="eastAsia"/>
        </w:rPr>
        <w:t>座）举办讨论会。讨论会包含三大主题：关于在产品研发中取得的成就；国际性标准规格及管理的问题；本单位在市场推广方面取得的成就。</w:t>
      </w:r>
    </w:p>
    <w:p>
      <w:pPr>
        <w:spacing w:line="360" w:lineRule="auto"/>
        <w:ind w:left="14" w:right="170" w:rightChars="81" w:firstLine="420" w:firstLineChars="200"/>
      </w:pPr>
      <w:r>
        <w:rPr>
          <w:rFonts w:hint="eastAsia"/>
        </w:rPr>
        <w:t>展会开幕式出席嘉宾：国家科学技术委员会委员长李忠吉、科学技术殿堂总裁崔正浩，保健省副相金亨勋，体育省副相黄尚浩，各参展单位总裁、采购员以及驻朝外国使馆和国际组织代表处成员。</w:t>
      </w:r>
    </w:p>
    <w:p>
      <w:pPr>
        <w:spacing w:line="360" w:lineRule="auto"/>
        <w:ind w:left="14" w:right="170" w:rightChars="81" w:firstLine="420" w:firstLineChars="200"/>
      </w:pPr>
    </w:p>
    <w:p>
      <w:pPr>
        <w:spacing w:line="360" w:lineRule="auto"/>
        <w:ind w:left="14" w:right="170" w:rightChars="81" w:firstLine="420" w:firstLineChars="200"/>
        <w:rPr>
          <w:rFonts w:hint="eastAsia"/>
        </w:rPr>
      </w:pPr>
    </w:p>
    <w:p>
      <w:pPr>
        <w:spacing w:line="360" w:lineRule="auto"/>
        <w:ind w:left="14" w:right="170" w:rightChars="81" w:firstLine="420" w:firstLineChars="200"/>
        <w:rPr>
          <w:rFonts w:hint="eastAsia"/>
        </w:rPr>
      </w:pPr>
      <w:r>
        <w:rPr>
          <w:rFonts w:hint="eastAsia"/>
          <w:szCs w:val="21"/>
        </w:rP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152400</wp:posOffset>
                </wp:positionV>
                <wp:extent cx="6727825" cy="302260"/>
                <wp:effectExtent l="0" t="0" r="8255" b="2540"/>
                <wp:wrapNone/>
                <wp:docPr id="7" name="矩形 88"/>
                <wp:cNvGraphicFramePr/>
                <a:graphic xmlns:a="http://schemas.openxmlformats.org/drawingml/2006/main">
                  <a:graphicData uri="http://schemas.microsoft.com/office/word/2010/wordprocessingShape">
                    <wps:wsp>
                      <wps:cNvSpPr/>
                      <wps:spPr>
                        <a:xfrm>
                          <a:off x="0" y="0"/>
                          <a:ext cx="6727825" cy="302260"/>
                        </a:xfrm>
                        <a:prstGeom prst="rect">
                          <a:avLst/>
                        </a:prstGeom>
                        <a:gradFill rotWithShape="1">
                          <a:gsLst>
                            <a:gs pos="0">
                              <a:srgbClr val="548DD4"/>
                            </a:gs>
                            <a:gs pos="100000">
                              <a:srgbClr val="548DD4">
                                <a:gamma/>
                                <a:tint val="0"/>
                                <a:invGamma/>
                              </a:srgbClr>
                            </a:gs>
                          </a:gsLst>
                          <a:lin ang="0" scaled="1"/>
                          <a:tileRect/>
                        </a:gradFill>
                        <a:ln w="38100">
                          <a:noFill/>
                        </a:ln>
                      </wps:spPr>
                      <wps:txbx>
                        <w:txbxContent>
                          <w:p>
                            <w:pPr>
                              <w:rPr>
                                <w:b/>
                                <w:color w:val="FFFFFF"/>
                              </w:rPr>
                            </w:pPr>
                            <w:r>
                              <w:rPr>
                                <w:rFonts w:hint="eastAsia"/>
                                <w:b/>
                                <w:color w:val="FFFFFF"/>
                              </w:rPr>
                              <w:t>参展范围：</w:t>
                            </w:r>
                          </w:p>
                        </w:txbxContent>
                      </wps:txbx>
                      <wps:bodyPr wrap="square" upright="1"/>
                    </wps:wsp>
                  </a:graphicData>
                </a:graphic>
              </wp:anchor>
            </w:drawing>
          </mc:Choice>
          <mc:Fallback>
            <w:pict>
              <v:rect id="矩形 88" o:spid="_x0000_s1026" o:spt="1" style="position:absolute;left:0pt;margin-left:1.65pt;margin-top:12pt;height:23.8pt;width:529.75pt;z-index:251664384;mso-width-relative:page;mso-height-relative:page;" fillcolor="#548DD4" filled="t" stroked="f" coordsize="21600,21600" o:gfxdata="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&#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HDvYAAAACAEAAA8AAAAAAAAAAQAgAAAAIgAAAGRy&#10;cy9kb3ducmV2LnhtbFBLAQIUABQAAAAIAIdO4kC8kyyeBQIAAPoDAAAOAAAAAAAAAAEAIAAAACcB&#10;AABkcnMvZTJvRG9jLnhtbFBLBQYAAAAABgAGAFkBAACeBQAAAAA=&#10;">
                <v:fill type="gradient" on="t" color2="#FFFFFF" angle="90" focus="100%" focussize="0,0" rotate="t"/>
                <v:stroke on="f" weight="3pt"/>
                <v:imagedata o:title=""/>
                <o:lock v:ext="edit" aspectratio="f"/>
                <v:textbox>
                  <w:txbxContent>
                    <w:p>
                      <w:pPr>
                        <w:rPr>
                          <w:b/>
                          <w:color w:val="FFFFFF"/>
                        </w:rPr>
                      </w:pPr>
                      <w:r>
                        <w:rPr>
                          <w:rFonts w:hint="eastAsia"/>
                          <w:b/>
                          <w:color w:val="FFFFFF"/>
                        </w:rPr>
                        <w:t>参展范围：</w:t>
                      </w:r>
                    </w:p>
                  </w:txbxContent>
                </v:textbox>
              </v:rect>
            </w:pict>
          </mc:Fallback>
        </mc:AlternateContent>
      </w:r>
    </w:p>
    <w:p>
      <w:pPr>
        <w:spacing w:line="360" w:lineRule="auto"/>
        <w:ind w:left="14" w:right="170" w:rightChars="81" w:firstLine="420" w:firstLineChars="200"/>
        <w:rPr>
          <w:rFonts w:hint="eastAsia"/>
          <w:szCs w:val="21"/>
        </w:rPr>
      </w:pPr>
    </w:p>
    <w:p>
      <w:pPr>
        <w:pStyle w:val="15"/>
        <w:spacing w:line="360" w:lineRule="auto"/>
        <w:ind w:right="170" w:rightChars="81" w:firstLine="422"/>
        <w:rPr>
          <w:rFonts w:hint="eastAsia" w:ascii="宋体" w:hAnsi="宋体"/>
          <w:bCs/>
          <w:color w:val="000000"/>
          <w:szCs w:val="21"/>
        </w:rPr>
      </w:pPr>
      <w:r>
        <w:rPr>
          <w:rFonts w:hint="eastAsia" w:ascii="宋体" w:hAnsi="宋体"/>
          <w:b/>
          <w:bCs/>
          <w:color w:val="000000"/>
          <w:szCs w:val="21"/>
        </w:rPr>
        <w:t>日用品：</w:t>
      </w:r>
      <w:r>
        <w:rPr>
          <w:rFonts w:hint="eastAsia" w:ascii="宋体" w:hAnsi="宋体"/>
          <w:bCs/>
          <w:color w:val="000000"/>
          <w:szCs w:val="21"/>
        </w:rPr>
        <w:t>清洁用品、厨房用品、个人日常用品、家居用品；食品、</w:t>
      </w:r>
    </w:p>
    <w:p>
      <w:pPr>
        <w:pStyle w:val="15"/>
        <w:spacing w:line="360" w:lineRule="auto"/>
        <w:ind w:right="170" w:rightChars="81" w:firstLine="422"/>
        <w:rPr>
          <w:rFonts w:ascii="宋体" w:hAnsi="宋体"/>
          <w:bCs/>
          <w:color w:val="000000"/>
          <w:szCs w:val="21"/>
        </w:rPr>
      </w:pPr>
      <w:r>
        <w:rPr>
          <w:rFonts w:hint="eastAsia" w:ascii="宋体" w:hAnsi="宋体"/>
          <w:b/>
          <w:bCs/>
          <w:color w:val="000000"/>
          <w:szCs w:val="21"/>
        </w:rPr>
        <w:t>食品加工及包装设备技术：</w:t>
      </w:r>
      <w:r>
        <w:rPr>
          <w:rFonts w:hint="eastAsia" w:ascii="宋体" w:hAnsi="宋体"/>
          <w:bCs/>
          <w:color w:val="000000"/>
          <w:szCs w:val="21"/>
        </w:rPr>
        <w:t>食品原料、加工设备和技术、超高温食品加工设备、果实、野菜的加工设备、技术；核酸系调料生产设备、技术和产品、大豆、苞米加工设备和技术、鱼类、海产品加工设备和技术、养生品生产技术和制品、各种食,品包装设备、</w:t>
      </w:r>
    </w:p>
    <w:p>
      <w:pPr>
        <w:pStyle w:val="15"/>
        <w:spacing w:line="360" w:lineRule="auto"/>
        <w:ind w:right="170" w:rightChars="81" w:firstLine="422"/>
        <w:rPr>
          <w:rFonts w:ascii="宋体" w:hAnsi="宋体"/>
          <w:bCs/>
          <w:color w:val="000000"/>
          <w:szCs w:val="21"/>
        </w:rPr>
      </w:pPr>
      <w:r>
        <w:rPr>
          <w:rFonts w:hint="eastAsia" w:ascii="宋体" w:hAnsi="宋体"/>
          <w:b/>
          <w:bCs/>
          <w:color w:val="000000"/>
          <w:szCs w:val="21"/>
        </w:rPr>
        <w:t>医疗制药：</w:t>
      </w:r>
      <w:r>
        <w:rPr>
          <w:rFonts w:hint="eastAsia" w:ascii="宋体" w:hAnsi="宋体"/>
          <w:bCs/>
          <w:color w:val="000000"/>
          <w:szCs w:val="21"/>
        </w:rPr>
        <w:t>各种化学产品、制药设备、医疗仪器、制药原料、药品包装设备；</w:t>
      </w:r>
    </w:p>
    <w:p>
      <w:pPr>
        <w:pStyle w:val="15"/>
        <w:spacing w:line="360" w:lineRule="auto"/>
        <w:ind w:right="170" w:rightChars="81" w:firstLine="422"/>
        <w:rPr>
          <w:rFonts w:ascii="宋体" w:hAnsi="宋体"/>
          <w:bCs/>
          <w:color w:val="000000"/>
          <w:szCs w:val="21"/>
        </w:rPr>
      </w:pPr>
      <w:r>
        <w:rPr>
          <w:rFonts w:hint="eastAsia" w:ascii="宋体" w:hAnsi="宋体"/>
          <w:b/>
          <w:bCs/>
          <w:color w:val="000000"/>
          <w:szCs w:val="21"/>
        </w:rPr>
        <w:t>电器电子产品：</w:t>
      </w:r>
      <w:r>
        <w:rPr>
          <w:rFonts w:hint="eastAsia" w:ascii="宋体" w:hAnsi="宋体"/>
          <w:bCs/>
          <w:color w:val="000000"/>
          <w:szCs w:val="21"/>
        </w:rPr>
        <w:t>家用小型电器、各种厨房小家电；</w:t>
      </w:r>
    </w:p>
    <w:p>
      <w:pPr>
        <w:pStyle w:val="15"/>
        <w:spacing w:line="360" w:lineRule="auto"/>
        <w:ind w:right="170" w:rightChars="81" w:firstLine="422"/>
        <w:rPr>
          <w:rFonts w:ascii="宋体" w:hAnsi="宋体"/>
          <w:bCs/>
          <w:color w:val="000000"/>
          <w:szCs w:val="21"/>
        </w:rPr>
      </w:pPr>
      <w:r>
        <w:rPr>
          <w:rFonts w:hint="eastAsia" w:ascii="宋体" w:hAnsi="宋体"/>
          <w:b/>
          <w:bCs/>
          <w:color w:val="000000"/>
          <w:szCs w:val="21"/>
        </w:rPr>
        <w:t>五金建材家具：</w:t>
      </w:r>
      <w:r>
        <w:rPr>
          <w:rFonts w:hint="eastAsia" w:ascii="宋体" w:hAnsi="宋体"/>
          <w:bCs/>
          <w:color w:val="000000"/>
          <w:szCs w:val="21"/>
        </w:rPr>
        <w:t>日用五金、五金工具、建筑装饰五金、卫浴</w:t>
      </w:r>
      <w:r>
        <w:rPr>
          <w:rFonts w:ascii="宋体" w:hAnsi="宋体"/>
          <w:bCs/>
          <w:color w:val="000000"/>
          <w:szCs w:val="21"/>
        </w:rPr>
        <w:t>/</w:t>
      </w:r>
      <w:r>
        <w:rPr>
          <w:rFonts w:hint="eastAsia" w:ascii="宋体" w:hAnsi="宋体"/>
          <w:bCs/>
          <w:color w:val="000000"/>
          <w:szCs w:val="21"/>
        </w:rPr>
        <w:t>厨房设备、照明用品、室内装饰材料、门、窗、天花、幕墙、涂料、化学建材、陶瓷、石材、环保建材、各类家具、家庭装饰等；</w:t>
      </w:r>
    </w:p>
    <w:p>
      <w:pPr>
        <w:pStyle w:val="15"/>
        <w:spacing w:line="360" w:lineRule="auto"/>
        <w:ind w:right="170" w:rightChars="81" w:firstLine="422"/>
        <w:rPr>
          <w:rFonts w:ascii="宋体" w:hAnsi="宋体"/>
          <w:bCs/>
          <w:color w:val="000000"/>
          <w:szCs w:val="21"/>
        </w:rPr>
      </w:pPr>
      <w:r>
        <w:rPr>
          <w:rFonts w:hint="eastAsia" w:ascii="宋体" w:hAnsi="宋体"/>
          <w:b/>
          <w:bCs/>
          <w:color w:val="000000"/>
          <w:szCs w:val="21"/>
        </w:rPr>
        <w:t>纺织面料：</w:t>
      </w:r>
      <w:r>
        <w:rPr>
          <w:rFonts w:hint="eastAsia" w:ascii="宋体" w:hAnsi="宋体"/>
          <w:bCs/>
          <w:color w:val="000000"/>
          <w:szCs w:val="21"/>
        </w:rPr>
        <w:t>纺织机械、服装面料、纺织品、纳米技术；</w:t>
      </w:r>
    </w:p>
    <w:p>
      <w:pPr>
        <w:pStyle w:val="15"/>
        <w:spacing w:line="360" w:lineRule="auto"/>
        <w:ind w:right="170" w:rightChars="81" w:firstLine="422"/>
        <w:rPr>
          <w:rFonts w:ascii="宋体" w:hAnsi="宋体"/>
          <w:bCs/>
          <w:color w:val="000000"/>
          <w:szCs w:val="21"/>
        </w:rPr>
      </w:pPr>
      <w:r>
        <w:rPr>
          <w:rFonts w:hint="eastAsia" w:ascii="宋体" w:hAnsi="宋体"/>
          <w:b/>
          <w:bCs/>
          <w:color w:val="000000"/>
          <w:szCs w:val="21"/>
        </w:rPr>
        <w:t>各种机械：</w:t>
      </w:r>
      <w:r>
        <w:rPr>
          <w:rFonts w:hint="eastAsia" w:ascii="宋体" w:hAnsi="宋体"/>
          <w:bCs/>
          <w:color w:val="000000"/>
          <w:szCs w:val="21"/>
        </w:rPr>
        <w:t>采矿机械、农业机械、工业机械、工程机械、包装机、打包机、电子雕刻机、压缩机、拖拉机等；</w:t>
      </w:r>
    </w:p>
    <w:p>
      <w:pPr>
        <w:pStyle w:val="15"/>
        <w:spacing w:line="360" w:lineRule="auto"/>
        <w:ind w:right="170" w:rightChars="81" w:firstLine="422"/>
        <w:rPr>
          <w:rFonts w:ascii="宋体" w:hAnsi="宋体"/>
          <w:bCs/>
          <w:color w:val="000000"/>
          <w:szCs w:val="21"/>
        </w:rPr>
      </w:pPr>
      <w:r>
        <w:rPr>
          <w:rFonts w:hint="eastAsia" w:ascii="宋体" w:hAnsi="宋体"/>
          <w:b/>
          <w:bCs/>
          <w:color w:val="000000"/>
          <w:szCs w:val="21"/>
        </w:rPr>
        <w:t>车辆配件：</w:t>
      </w:r>
      <w:r>
        <w:rPr>
          <w:rFonts w:hint="eastAsia" w:ascii="宋体" w:hAnsi="宋体"/>
          <w:bCs/>
          <w:color w:val="000000"/>
          <w:szCs w:val="21"/>
        </w:rPr>
        <w:t>汽车、摩托车及其配件、电动车及配件、自行车及配件；</w:t>
      </w:r>
    </w:p>
    <w:p>
      <w:pPr>
        <w:pStyle w:val="15"/>
        <w:spacing w:line="360" w:lineRule="auto"/>
        <w:ind w:right="170" w:rightChars="81" w:firstLine="422"/>
        <w:rPr>
          <w:rFonts w:ascii="宋体" w:hAnsi="宋体"/>
          <w:bCs/>
          <w:color w:val="000000"/>
          <w:szCs w:val="21"/>
        </w:rPr>
      </w:pPr>
      <w:r>
        <w:rPr>
          <w:rFonts w:hint="eastAsia" w:ascii="宋体" w:hAnsi="宋体"/>
          <w:b/>
          <w:bCs/>
          <w:color w:val="000000"/>
          <w:szCs w:val="21"/>
        </w:rPr>
        <w:t>照明新能源：</w:t>
      </w:r>
      <w:r>
        <w:rPr>
          <w:rFonts w:hint="eastAsia" w:ascii="宋体" w:hAnsi="宋体"/>
          <w:bCs/>
          <w:color w:val="000000"/>
          <w:szCs w:val="21"/>
        </w:rPr>
        <w:t>灯饰配件及零部件、包括所有照明设备、所有</w:t>
      </w:r>
      <w:r>
        <w:rPr>
          <w:rFonts w:ascii="宋体" w:hAnsi="宋体"/>
          <w:bCs/>
          <w:color w:val="000000"/>
          <w:szCs w:val="21"/>
        </w:rPr>
        <w:t>LED</w:t>
      </w:r>
      <w:r>
        <w:rPr>
          <w:rFonts w:hint="eastAsia" w:ascii="宋体" w:hAnsi="宋体"/>
          <w:bCs/>
          <w:color w:val="000000"/>
          <w:szCs w:val="21"/>
        </w:rPr>
        <w:t>、节能照明、以及太阳能照明、照明技术、设计、服务等；</w:t>
      </w:r>
    </w:p>
    <w:p>
      <w:pPr>
        <w:pStyle w:val="15"/>
        <w:spacing w:line="360" w:lineRule="auto"/>
        <w:ind w:right="170" w:rightChars="81" w:firstLine="422"/>
        <w:rPr>
          <w:rFonts w:hint="eastAsia" w:ascii="宋体" w:hAnsi="宋体"/>
          <w:bCs/>
          <w:color w:val="000000"/>
          <w:szCs w:val="21"/>
        </w:rPr>
      </w:pPr>
      <w:r>
        <w:rPr>
          <w:rFonts w:hint="eastAsia" w:ascii="宋体" w:hAnsi="宋体"/>
          <w:b/>
          <w:bCs/>
          <w:color w:val="000000"/>
          <w:szCs w:val="21"/>
        </w:rPr>
        <w:t>安保用品及设备：</w:t>
      </w:r>
      <w:r>
        <w:rPr>
          <w:rFonts w:hint="eastAsia" w:ascii="宋体" w:hAnsi="宋体"/>
          <w:bCs/>
          <w:color w:val="000000"/>
          <w:szCs w:val="21"/>
        </w:rPr>
        <w:t>个人安全设备（防护服装、工装鞋和工作服等）、危险物质的安全处置、工作环境下安全的传送装置、噪音防护方面的软硬件设备、防火设备、放射物质的安全防护设备、触电保护设备、高风险环境下的工业安全产品、环保科技、药物医疗及保健、安全组织和服务等。</w:t>
      </w:r>
    </w:p>
    <w:p>
      <w:pPr>
        <w:pStyle w:val="15"/>
        <w:spacing w:line="360" w:lineRule="auto"/>
        <w:ind w:right="170" w:rightChars="81"/>
        <w:rPr>
          <w:rFonts w:ascii="宋体" w:hAnsi="宋体"/>
          <w:bCs/>
          <w:color w:val="000000"/>
          <w:szCs w:val="21"/>
        </w:rPr>
      </w:pPr>
      <w:r>
        <w:rPr>
          <w:rFonts w:ascii="宋体" w:hAnsi="宋体"/>
          <w:bCs/>
          <w:color w:val="000000"/>
          <w:szCs w:val="21"/>
        </w:rPr>
        <mc:AlternateContent>
          <mc:Choice Requires="wps">
            <w:drawing>
              <wp:anchor distT="0" distB="0" distL="114300" distR="114300" simplePos="0" relativeHeight="251668480" behindDoc="0" locked="0" layoutInCell="1" allowOverlap="1">
                <wp:simplePos x="0" y="0"/>
                <wp:positionH relativeFrom="column">
                  <wp:posOffset>-635</wp:posOffset>
                </wp:positionH>
                <wp:positionV relativeFrom="paragraph">
                  <wp:posOffset>247650</wp:posOffset>
                </wp:positionV>
                <wp:extent cx="6727825" cy="302260"/>
                <wp:effectExtent l="0" t="0" r="8255" b="2540"/>
                <wp:wrapNone/>
                <wp:docPr id="11" name="矩形 89"/>
                <wp:cNvGraphicFramePr/>
                <a:graphic xmlns:a="http://schemas.openxmlformats.org/drawingml/2006/main">
                  <a:graphicData uri="http://schemas.microsoft.com/office/word/2010/wordprocessingShape">
                    <wps:wsp>
                      <wps:cNvSpPr/>
                      <wps:spPr>
                        <a:xfrm>
                          <a:off x="0" y="0"/>
                          <a:ext cx="6727825" cy="302260"/>
                        </a:xfrm>
                        <a:prstGeom prst="rect">
                          <a:avLst/>
                        </a:prstGeom>
                        <a:gradFill rotWithShape="1">
                          <a:gsLst>
                            <a:gs pos="0">
                              <a:srgbClr val="548DD4"/>
                            </a:gs>
                            <a:gs pos="100000">
                              <a:srgbClr val="548DD4">
                                <a:gamma/>
                                <a:tint val="0"/>
                                <a:invGamma/>
                              </a:srgbClr>
                            </a:gs>
                          </a:gsLst>
                          <a:lin ang="0" scaled="1"/>
                          <a:tileRect/>
                        </a:gradFill>
                        <a:ln w="38100">
                          <a:noFill/>
                        </a:ln>
                      </wps:spPr>
                      <wps:txbx>
                        <w:txbxContent>
                          <w:p>
                            <w:pPr>
                              <w:rPr>
                                <w:b/>
                                <w:color w:val="FFFFFF"/>
                              </w:rPr>
                            </w:pPr>
                            <w:r>
                              <w:rPr>
                                <w:rFonts w:hint="eastAsia"/>
                                <w:b/>
                                <w:color w:val="FFFFFF"/>
                              </w:rPr>
                              <w:t>展会亮点：</w:t>
                            </w:r>
                          </w:p>
                        </w:txbxContent>
                      </wps:txbx>
                      <wps:bodyPr wrap="square" upright="1"/>
                    </wps:wsp>
                  </a:graphicData>
                </a:graphic>
              </wp:anchor>
            </w:drawing>
          </mc:Choice>
          <mc:Fallback>
            <w:pict>
              <v:rect id="矩形 89" o:spid="_x0000_s1026" o:spt="1" style="position:absolute;left:0pt;margin-left:-0.05pt;margin-top:19.5pt;height:23.8pt;width:529.75pt;z-index:251668480;mso-width-relative:page;mso-height-relative:page;" fillcolor="#548DD4" filled="t" stroked="f" coordsize="21600,21600" o:gfxdata="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QvTS7aAAAACAEAAA8AAAAAAAAAAQAgAAAAIgAA&#10;AGRycy9kb3ducmV2LnhtbFBLAQIUABQAAAAIAIdO4kBXhAgZBgIAAPsDAAAOAAAAAAAAAAEAIAAA&#10;ACkBAABkcnMvZTJvRG9jLnhtbFBLBQYAAAAABgAGAFkBAAChBQAAAAA=&#10;">
                <v:fill type="gradient" on="t" color2="#FFFFFF" angle="90" focus="100%" focussize="0,0" rotate="t"/>
                <v:stroke on="f" weight="3pt"/>
                <v:imagedata o:title=""/>
                <o:lock v:ext="edit" aspectratio="f"/>
                <v:textbox>
                  <w:txbxContent>
                    <w:p>
                      <w:pPr>
                        <w:rPr>
                          <w:b/>
                          <w:color w:val="FFFFFF"/>
                        </w:rPr>
                      </w:pPr>
                      <w:r>
                        <w:rPr>
                          <w:rFonts w:hint="eastAsia"/>
                          <w:b/>
                          <w:color w:val="FFFFFF"/>
                        </w:rPr>
                        <w:t>展会亮点：</w:t>
                      </w:r>
                    </w:p>
                  </w:txbxContent>
                </v:textbox>
              </v:rect>
            </w:pict>
          </mc:Fallback>
        </mc:AlternateContent>
      </w:r>
    </w:p>
    <w:p>
      <w:pPr>
        <w:pStyle w:val="15"/>
        <w:spacing w:line="360" w:lineRule="auto"/>
        <w:ind w:right="170" w:rightChars="81"/>
        <w:rPr>
          <w:rFonts w:ascii="宋体" w:hAnsi="宋体"/>
          <w:bCs/>
          <w:color w:val="000000"/>
          <w:szCs w:val="21"/>
        </w:rPr>
      </w:pPr>
    </w:p>
    <w:p>
      <w:pPr>
        <w:pStyle w:val="15"/>
        <w:numPr>
          <w:ilvl w:val="0"/>
          <w:numId w:val="1"/>
        </w:numPr>
        <w:spacing w:line="360" w:lineRule="auto"/>
        <w:ind w:right="170" w:rightChars="81" w:firstLineChars="0"/>
        <w:rPr>
          <w:rFonts w:ascii="宋体" w:hAnsi="宋体"/>
          <w:bCs/>
          <w:color w:val="000000"/>
          <w:szCs w:val="21"/>
        </w:rPr>
      </w:pPr>
      <w:r>
        <w:rPr>
          <w:rFonts w:hint="eastAsia" w:ascii="宋体" w:hAnsi="宋体"/>
          <w:bCs/>
          <w:color w:val="000000"/>
          <w:szCs w:val="21"/>
        </w:rPr>
        <w:t>参观现场火爆，观众数量超过5万人次，除贸易签单外，现场零售交易额近1</w:t>
      </w:r>
      <w:r>
        <w:rPr>
          <w:rFonts w:ascii="宋体" w:hAnsi="宋体"/>
          <w:bCs/>
          <w:color w:val="000000"/>
          <w:szCs w:val="21"/>
        </w:rPr>
        <w:t>000</w:t>
      </w:r>
      <w:r>
        <w:rPr>
          <w:rFonts w:hint="eastAsia" w:ascii="宋体" w:hAnsi="宋体"/>
          <w:bCs/>
          <w:color w:val="000000"/>
          <w:szCs w:val="21"/>
        </w:rPr>
        <w:t>万美元。</w:t>
      </w:r>
    </w:p>
    <w:p>
      <w:pPr>
        <w:pStyle w:val="15"/>
        <w:numPr>
          <w:ilvl w:val="0"/>
          <w:numId w:val="1"/>
        </w:numPr>
        <w:spacing w:line="360" w:lineRule="auto"/>
        <w:ind w:right="170" w:rightChars="81" w:firstLineChars="0"/>
        <w:rPr>
          <w:rFonts w:ascii="宋体" w:hAnsi="宋体"/>
          <w:bCs/>
          <w:color w:val="000000"/>
          <w:szCs w:val="21"/>
        </w:rPr>
      </w:pPr>
      <w:r>
        <w:rPr>
          <w:rFonts w:hint="eastAsia" w:ascii="宋体" w:hAnsi="宋体"/>
          <w:bCs/>
          <w:color w:val="000000"/>
          <w:szCs w:val="21"/>
        </w:rPr>
        <w:t>主办单位级别高，实力强。科学技术殿堂由朝鲜最高领导人金正恩同志指导下建设，直属朝鲜内阁，是正部级单位。2</w:t>
      </w:r>
      <w:r>
        <w:rPr>
          <w:rFonts w:ascii="宋体" w:hAnsi="宋体"/>
          <w:bCs/>
          <w:color w:val="000000"/>
          <w:szCs w:val="21"/>
        </w:rPr>
        <w:t>016</w:t>
      </w:r>
      <w:r>
        <w:rPr>
          <w:rFonts w:hint="eastAsia" w:ascii="宋体" w:hAnsi="宋体"/>
          <w:bCs/>
          <w:color w:val="000000"/>
          <w:szCs w:val="21"/>
        </w:rPr>
        <w:t>年金正恩同志亲自为科技殿堂揭牌。</w:t>
      </w:r>
    </w:p>
    <w:p>
      <w:pPr>
        <w:pStyle w:val="15"/>
        <w:numPr>
          <w:ilvl w:val="0"/>
          <w:numId w:val="1"/>
        </w:numPr>
        <w:spacing w:line="360" w:lineRule="auto"/>
        <w:ind w:right="170" w:rightChars="81" w:firstLineChars="0"/>
        <w:rPr>
          <w:rFonts w:ascii="宋体" w:hAnsi="宋体"/>
          <w:bCs/>
          <w:color w:val="000000"/>
          <w:szCs w:val="21"/>
        </w:rPr>
      </w:pPr>
      <w:r>
        <w:rPr>
          <w:rFonts w:hint="eastAsia" w:ascii="宋体" w:hAnsi="宋体"/>
          <w:bCs/>
          <w:color w:val="000000"/>
          <w:szCs w:val="21"/>
        </w:rPr>
        <w:t>组委会为每家企业免费提供1名朝-中或者朝-英翻译人员，为企业解除后顾之忧。</w:t>
      </w:r>
    </w:p>
    <w:p>
      <w:pPr>
        <w:pStyle w:val="15"/>
        <w:numPr>
          <w:ilvl w:val="0"/>
          <w:numId w:val="1"/>
        </w:numPr>
        <w:spacing w:line="360" w:lineRule="auto"/>
        <w:ind w:right="170" w:rightChars="81" w:firstLineChars="0"/>
        <w:rPr>
          <w:rFonts w:ascii="宋体" w:hAnsi="宋体"/>
          <w:bCs/>
          <w:color w:val="000000"/>
          <w:szCs w:val="21"/>
        </w:rPr>
      </w:pPr>
      <w:r>
        <w:rPr>
          <w:rFonts w:hint="eastAsia" w:ascii="宋体" w:hAnsi="宋体"/>
          <w:bCs/>
          <w:color w:val="000000"/>
          <w:szCs w:val="21"/>
        </w:rPr>
        <w:t>参展企业报名后可以提交《客商对接表》，组委会将免费提前为企业寻找对口买家，使对接更加精准。</w:t>
      </w:r>
    </w:p>
    <w:p>
      <w:pPr>
        <w:pStyle w:val="15"/>
        <w:numPr>
          <w:ilvl w:val="0"/>
          <w:numId w:val="1"/>
        </w:numPr>
        <w:spacing w:line="360" w:lineRule="auto"/>
        <w:ind w:right="170" w:rightChars="81" w:firstLineChars="0"/>
        <w:rPr>
          <w:rFonts w:ascii="宋体" w:hAnsi="宋体"/>
          <w:bCs/>
          <w:color w:val="000000"/>
          <w:szCs w:val="21"/>
        </w:rPr>
      </w:pPr>
      <w:r>
        <w:rPr>
          <w:rFonts w:hint="eastAsia" w:ascii="宋体" w:hAnsi="宋体"/>
          <w:bCs/>
          <w:color w:val="000000"/>
          <w:szCs w:val="21"/>
        </w:rPr>
        <w:t>展会同期举办交流对接会，中国参展企业可以在会上免费发言，推广自己的产品及服务。</w:t>
      </w:r>
    </w:p>
    <w:p>
      <w:pPr>
        <w:spacing w:line="360" w:lineRule="auto"/>
        <w:ind w:right="170" w:rightChars="81"/>
        <w:rPr>
          <w:rFonts w:hint="eastAsia"/>
        </w:rPr>
      </w:pPr>
    </w:p>
    <w:p>
      <w:pPr>
        <w:spacing w:line="360" w:lineRule="auto"/>
        <w:ind w:right="170" w:rightChars="81"/>
        <w:rPr>
          <w:rFonts w:hint="eastAsia"/>
        </w:rPr>
      </w:pPr>
      <w:r>
        <w:rPr>
          <w:rFonts w:hint="eastAsia"/>
        </w:rPr>
        <mc:AlternateContent>
          <mc:Choice Requires="wps">
            <w:drawing>
              <wp:anchor distT="0" distB="0" distL="114300" distR="114300" simplePos="0" relativeHeight="251667456" behindDoc="0" locked="0" layoutInCell="1" allowOverlap="1">
                <wp:simplePos x="0" y="0"/>
                <wp:positionH relativeFrom="column">
                  <wp:posOffset>-82550</wp:posOffset>
                </wp:positionH>
                <wp:positionV relativeFrom="paragraph">
                  <wp:posOffset>204470</wp:posOffset>
                </wp:positionV>
                <wp:extent cx="6727825" cy="302260"/>
                <wp:effectExtent l="0" t="0" r="8255" b="2540"/>
                <wp:wrapNone/>
                <wp:docPr id="10" name="矩形 90"/>
                <wp:cNvGraphicFramePr/>
                <a:graphic xmlns:a="http://schemas.openxmlformats.org/drawingml/2006/main">
                  <a:graphicData uri="http://schemas.microsoft.com/office/word/2010/wordprocessingShape">
                    <wps:wsp>
                      <wps:cNvSpPr/>
                      <wps:spPr>
                        <a:xfrm>
                          <a:off x="0" y="0"/>
                          <a:ext cx="6727825" cy="302260"/>
                        </a:xfrm>
                        <a:prstGeom prst="rect">
                          <a:avLst/>
                        </a:prstGeom>
                        <a:gradFill rotWithShape="1">
                          <a:gsLst>
                            <a:gs pos="0">
                              <a:srgbClr val="548DD4"/>
                            </a:gs>
                            <a:gs pos="100000">
                              <a:srgbClr val="548DD4">
                                <a:gamma/>
                                <a:tint val="0"/>
                                <a:invGamma/>
                              </a:srgbClr>
                            </a:gs>
                          </a:gsLst>
                          <a:lin ang="0" scaled="1"/>
                          <a:tileRect/>
                        </a:gradFill>
                        <a:ln w="38100">
                          <a:noFill/>
                        </a:ln>
                      </wps:spPr>
                      <wps:txbx>
                        <w:txbxContent>
                          <w:p>
                            <w:pPr>
                              <w:rPr>
                                <w:b/>
                                <w:color w:val="FFFFFF"/>
                              </w:rPr>
                            </w:pPr>
                            <w:r>
                              <w:rPr>
                                <w:rFonts w:hint="eastAsia"/>
                                <w:b/>
                                <w:color w:val="FFFFFF"/>
                              </w:rPr>
                              <w:t>场馆介绍：</w:t>
                            </w:r>
                          </w:p>
                        </w:txbxContent>
                      </wps:txbx>
                      <wps:bodyPr wrap="square" upright="1"/>
                    </wps:wsp>
                  </a:graphicData>
                </a:graphic>
              </wp:anchor>
            </w:drawing>
          </mc:Choice>
          <mc:Fallback>
            <w:pict>
              <v:rect id="矩形 90" o:spid="_x0000_s1026" o:spt="1" style="position:absolute;left:0pt;margin-left:-6.5pt;margin-top:16.1pt;height:23.8pt;width:529.75pt;z-index:251667456;mso-width-relative:page;mso-height-relative:page;" fillcolor="#548DD4" filled="t" stroked="f" coordsize="21600,21600" o:gfxdata="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d8vhNwAAAAKAQAADwAAAAAAAAABACAAAAAiAAAA&#10;ZHJzL2Rvd25yZXYueG1sUEsBAhQAFAAAAAgAh07iQGyQmCUDAgAA+wMAAA4AAAAAAAAAAQAgAAAA&#10;KwEAAGRycy9lMm9Eb2MueG1sUEsFBgAAAAAGAAYAWQEAAKAFAAAAAA==&#10;">
                <v:fill type="gradient" on="t" color2="#FFFFFF" angle="90" focus="100%" focussize="0,0" rotate="t"/>
                <v:stroke on="f" weight="3pt"/>
                <v:imagedata o:title=""/>
                <o:lock v:ext="edit" aspectratio="f"/>
                <v:textbox>
                  <w:txbxContent>
                    <w:p>
                      <w:pPr>
                        <w:rPr>
                          <w:b/>
                          <w:color w:val="FFFFFF"/>
                        </w:rPr>
                      </w:pPr>
                      <w:r>
                        <w:rPr>
                          <w:rFonts w:hint="eastAsia"/>
                          <w:b/>
                          <w:color w:val="FFFFFF"/>
                        </w:rPr>
                        <w:t>场馆介绍：</w:t>
                      </w:r>
                    </w:p>
                  </w:txbxContent>
                </v:textbox>
              </v:rect>
            </w:pict>
          </mc:Fallback>
        </mc:AlternateContent>
      </w:r>
    </w:p>
    <w:p>
      <w:pPr>
        <w:spacing w:line="360" w:lineRule="auto"/>
        <w:ind w:right="170" w:rightChars="81"/>
        <w:rPr>
          <w:rFonts w:hint="eastAsia"/>
        </w:rPr>
      </w:pPr>
    </w:p>
    <w:p>
      <w:pPr>
        <w:spacing w:line="360" w:lineRule="auto"/>
        <w:ind w:right="170" w:rightChars="81"/>
        <w:jc w:val="center"/>
      </w:pPr>
    </w:p>
    <w:p>
      <w:pPr>
        <w:spacing w:line="360" w:lineRule="auto"/>
        <w:ind w:right="170" w:rightChars="81"/>
        <w:jc w:val="center"/>
      </w:pPr>
      <w:r>
        <w:drawing>
          <wp:inline distT="0" distB="0" distL="114300" distR="114300">
            <wp:extent cx="5934075" cy="1920875"/>
            <wp:effectExtent l="0" t="0" r="9525" b="14605"/>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11"/>
                    <a:stretch>
                      <a:fillRect/>
                    </a:stretch>
                  </pic:blipFill>
                  <pic:spPr>
                    <a:xfrm>
                      <a:off x="0" y="0"/>
                      <a:ext cx="5934075" cy="1920875"/>
                    </a:xfrm>
                    <a:prstGeom prst="rect">
                      <a:avLst/>
                    </a:prstGeom>
                    <a:noFill/>
                    <a:ln w="9525">
                      <a:noFill/>
                    </a:ln>
                  </pic:spPr>
                </pic:pic>
              </a:graphicData>
            </a:graphic>
          </wp:inline>
        </w:drawing>
      </w:r>
    </w:p>
    <w:p>
      <w:pPr>
        <w:spacing w:line="360" w:lineRule="auto"/>
        <w:ind w:right="170" w:rightChars="81" w:firstLine="420" w:firstLineChars="200"/>
      </w:pPr>
      <w:r>
        <w:rPr>
          <w:rFonts w:hint="eastAsia"/>
        </w:rPr>
        <w:t>科学技术殿堂位于朝鲜民主主义人民共和国首都平壤艾岛上，形状好似巨大的原子结构，象征科学世界。</w:t>
      </w:r>
    </w:p>
    <w:p>
      <w:pPr>
        <w:spacing w:line="360" w:lineRule="auto"/>
        <w:ind w:right="170" w:rightChars="81" w:firstLine="420" w:firstLineChars="200"/>
        <w:rPr>
          <w:rFonts w:hint="eastAsia"/>
        </w:rPr>
      </w:pPr>
      <w:r>
        <w:rPr>
          <w:rFonts w:hint="eastAsia"/>
        </w:rPr>
        <w:t>科学技术殿堂于主体2016年1月1日告竣，总建筑面积为10.66万多平方 米，儿童、科学家、技术人员等所有的人都可以来到这里学习广博的知识，是全民学 习的大殿堂、多功能化的科学技术普及中心基地。</w:t>
      </w:r>
    </w:p>
    <w:p>
      <w:pPr>
        <w:spacing w:line="360" w:lineRule="auto"/>
        <w:ind w:left="14" w:right="170" w:rightChars="81" w:firstLine="420" w:firstLineChars="200"/>
        <w:rPr>
          <w:rFonts w:hint="eastAsia"/>
        </w:rPr>
      </w:pPr>
      <w:r>
        <w:rPr>
          <w:rFonts w:hint="eastAsia"/>
        </w:rPr>
        <w:t>科学技术殿堂中心大厅里有社会主义朝鲜的永恒的领袖伟大的金日成同志和金正日同志的画像。科学技术殿堂是把朝鲜所取得的科技成绩资料以及世界各国的先进科技资料全面地、有系统地加以数字化，形</w:t>
      </w:r>
    </w:p>
    <w:p>
      <w:pPr>
        <w:spacing w:line="360" w:lineRule="auto"/>
        <w:ind w:left="14" w:right="170" w:rightChars="81" w:firstLine="420" w:firstLineChars="200"/>
        <w:rPr>
          <w:rFonts w:hint="eastAsia"/>
        </w:rPr>
      </w:pPr>
    </w:p>
    <w:p>
      <w:pPr>
        <w:spacing w:line="360" w:lineRule="auto"/>
        <w:ind w:left="14" w:right="170" w:rightChars="81" w:firstLine="420" w:firstLineChars="200"/>
        <w:rPr>
          <w:rFonts w:hint="eastAsia"/>
        </w:rPr>
      </w:pPr>
      <w:r>
        <w:drawing>
          <wp:inline distT="0" distB="0" distL="114300" distR="114300">
            <wp:extent cx="5183505" cy="2348865"/>
            <wp:effectExtent l="0" t="0" r="13335" b="13335"/>
            <wp:docPr id="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
                    <pic:cNvPicPr>
                      <a:picLocks noChangeAspect="1"/>
                    </pic:cNvPicPr>
                  </pic:nvPicPr>
                  <pic:blipFill>
                    <a:blip r:embed="rId12"/>
                    <a:stretch>
                      <a:fillRect/>
                    </a:stretch>
                  </pic:blipFill>
                  <pic:spPr>
                    <a:xfrm>
                      <a:off x="0" y="0"/>
                      <a:ext cx="5183505" cy="2348865"/>
                    </a:xfrm>
                    <a:prstGeom prst="rect">
                      <a:avLst/>
                    </a:prstGeom>
                    <a:noFill/>
                    <a:ln w="9525">
                      <a:noFill/>
                    </a:ln>
                  </pic:spPr>
                </pic:pic>
              </a:graphicData>
            </a:graphic>
          </wp:inline>
        </w:drawing>
      </w:r>
    </w:p>
    <w:p>
      <w:pPr>
        <w:spacing w:line="360" w:lineRule="auto"/>
        <w:ind w:left="14" w:right="170" w:rightChars="81" w:firstLine="420" w:firstLineChars="200"/>
      </w:pPr>
      <w:r>
        <w:rPr>
          <w:rFonts w:hint="eastAsia"/>
        </w:rPr>
        <w:t>成规模庞大的资料基地，通过电脑网络普及科技资料的综合性的大型电子图书馆。</w:t>
      </w:r>
    </w:p>
    <w:p>
      <w:pPr>
        <w:spacing w:line="360" w:lineRule="auto"/>
        <w:ind w:left="14" w:right="170" w:rightChars="81" w:firstLine="420" w:firstLineChars="200"/>
        <w:jc w:val="center"/>
        <w:rPr>
          <w:rFonts w:hint="eastAsia"/>
        </w:rPr>
      </w:pPr>
    </w:p>
    <w:p>
      <w:pPr>
        <w:spacing w:line="360" w:lineRule="auto"/>
        <w:ind w:right="170" w:rightChars="81" w:firstLine="420" w:firstLineChars="200"/>
      </w:pPr>
      <w:r>
        <w:rPr>
          <w:rFonts w:hint="eastAsia"/>
        </w:rPr>
        <w:t>科学技术殿堂是四层建筑，内部有很多电子阅览室和普通阅览厅，这些不仅独特新颖而且符合不同年龄段读者的阅读心理特点，参观者可以到这里阅览有关领域的先进科技资料并学习丰富的知识。此外还有许多展品、电子演示手段和阅览用电脑适当排列的十多个各领域科技展览室、学术问答室、临时展览场等科技交流场所，这些场所都很有特色。</w:t>
      </w:r>
    </w:p>
    <w:p>
      <w:pPr>
        <w:spacing w:line="360" w:lineRule="auto"/>
        <w:ind w:right="170" w:rightChars="81" w:firstLine="420" w:firstLineChars="200"/>
      </w:pPr>
      <w:r>
        <w:rPr>
          <w:rFonts w:hint="eastAsia"/>
        </w:rPr>
        <w:t>科学技术殿堂是充分体现朝鲜劳动党重视科学、重视人才思想、充满爱民思想的知识宝库，今天许多人络绎不绝地来到这里认真学习科学技术，非常热闹。</w:t>
      </w:r>
    </w:p>
    <w:p>
      <w:pPr>
        <w:spacing w:line="360" w:lineRule="auto"/>
        <w:ind w:right="170" w:rightChars="81"/>
      </w:pPr>
      <w:r>
        <mc:AlternateContent>
          <mc:Choice Requires="wps">
            <w:drawing>
              <wp:anchor distT="0" distB="0" distL="114300" distR="114300" simplePos="0" relativeHeight="251669504" behindDoc="0" locked="0" layoutInCell="1" allowOverlap="1">
                <wp:simplePos x="0" y="0"/>
                <wp:positionH relativeFrom="column">
                  <wp:posOffset>17780</wp:posOffset>
                </wp:positionH>
                <wp:positionV relativeFrom="paragraph">
                  <wp:posOffset>180975</wp:posOffset>
                </wp:positionV>
                <wp:extent cx="6727825" cy="302260"/>
                <wp:effectExtent l="0" t="0" r="8255" b="2540"/>
                <wp:wrapNone/>
                <wp:docPr id="12" name="矩形 91"/>
                <wp:cNvGraphicFramePr/>
                <a:graphic xmlns:a="http://schemas.openxmlformats.org/drawingml/2006/main">
                  <a:graphicData uri="http://schemas.microsoft.com/office/word/2010/wordprocessingShape">
                    <wps:wsp>
                      <wps:cNvSpPr/>
                      <wps:spPr>
                        <a:xfrm>
                          <a:off x="0" y="0"/>
                          <a:ext cx="6727825" cy="302260"/>
                        </a:xfrm>
                        <a:prstGeom prst="rect">
                          <a:avLst/>
                        </a:prstGeom>
                        <a:gradFill rotWithShape="1">
                          <a:gsLst>
                            <a:gs pos="0">
                              <a:srgbClr val="548DD4"/>
                            </a:gs>
                            <a:gs pos="100000">
                              <a:srgbClr val="548DD4">
                                <a:gamma/>
                                <a:tint val="0"/>
                                <a:invGamma/>
                              </a:srgbClr>
                            </a:gs>
                          </a:gsLst>
                          <a:lin ang="0" scaled="1"/>
                          <a:tileRect/>
                        </a:gradFill>
                        <a:ln w="38100">
                          <a:noFill/>
                        </a:ln>
                      </wps:spPr>
                      <wps:txbx>
                        <w:txbxContent>
                          <w:p>
                            <w:pPr>
                              <w:rPr>
                                <w:b/>
                                <w:color w:val="FFFFFF"/>
                              </w:rPr>
                            </w:pPr>
                            <w:r>
                              <w:rPr>
                                <w:rFonts w:hint="eastAsia"/>
                                <w:b/>
                                <w:color w:val="FFFFFF"/>
                              </w:rPr>
                              <w:t>展会花絮：</w:t>
                            </w:r>
                          </w:p>
                        </w:txbxContent>
                      </wps:txbx>
                      <wps:bodyPr wrap="square" upright="1"/>
                    </wps:wsp>
                  </a:graphicData>
                </a:graphic>
              </wp:anchor>
            </w:drawing>
          </mc:Choice>
          <mc:Fallback>
            <w:pict>
              <v:rect id="矩形 91" o:spid="_x0000_s1026" o:spt="1" style="position:absolute;left:0pt;margin-left:1.4pt;margin-top:14.25pt;height:23.8pt;width:529.75pt;z-index:251669504;mso-width-relative:page;mso-height-relative:page;" fillcolor="#548DD4" filled="t" stroked="f" coordsize="21600,21600" o:gfxdata="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&#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k+a/2AAAAAgBAAAPAAAAAAAAAAEAIAAAACIAAABk&#10;cnMvZG93bnJldi54bWxQSwECFAAUAAAACACHTuJAeBngNAYCAAD7AwAADgAAAAAAAAABACAAAAAn&#10;AQAAZHJzL2Uyb0RvYy54bWxQSwUGAAAAAAYABgBZAQAAnwUAAAAA&#10;">
                <v:fill type="gradient" on="t" color2="#FFFFFF" angle="90" focus="100%" focussize="0,0" rotate="t"/>
                <v:stroke on="f" weight="3pt"/>
                <v:imagedata o:title=""/>
                <o:lock v:ext="edit" aspectratio="f"/>
                <v:textbox>
                  <w:txbxContent>
                    <w:p>
                      <w:pPr>
                        <w:rPr>
                          <w:b/>
                          <w:color w:val="FFFFFF"/>
                        </w:rPr>
                      </w:pPr>
                      <w:r>
                        <w:rPr>
                          <w:rFonts w:hint="eastAsia"/>
                          <w:b/>
                          <w:color w:val="FFFFFF"/>
                        </w:rPr>
                        <w:t>展会花絮：</w:t>
                      </w:r>
                    </w:p>
                  </w:txbxContent>
                </v:textbox>
              </v:rect>
            </w:pict>
          </mc:Fallback>
        </mc:AlternateContent>
      </w:r>
    </w:p>
    <w:p>
      <w:pPr>
        <w:spacing w:line="360" w:lineRule="auto"/>
        <w:ind w:right="170" w:rightChars="81" w:firstLine="420" w:firstLineChars="200"/>
        <w:rPr>
          <w:rFonts w:hint="eastAsia"/>
        </w:rPr>
      </w:pPr>
    </w:p>
    <w:p>
      <w:pPr>
        <w:spacing w:line="360" w:lineRule="auto"/>
        <w:ind w:right="170" w:rightChars="81"/>
      </w:pPr>
    </w:p>
    <w:p>
      <w:pPr>
        <w:spacing w:line="360" w:lineRule="auto"/>
        <w:ind w:right="170" w:rightChars="81" w:firstLine="420" w:firstLineChars="200"/>
      </w:pPr>
      <w:r>
        <w:drawing>
          <wp:anchor distT="0" distB="0" distL="114300" distR="114300" simplePos="0" relativeHeight="251671552" behindDoc="0" locked="0" layoutInCell="1" allowOverlap="1">
            <wp:simplePos x="0" y="0"/>
            <wp:positionH relativeFrom="column">
              <wp:posOffset>3044190</wp:posOffset>
            </wp:positionH>
            <wp:positionV relativeFrom="paragraph">
              <wp:posOffset>28575</wp:posOffset>
            </wp:positionV>
            <wp:extent cx="2966720" cy="2229485"/>
            <wp:effectExtent l="0" t="0" r="5080" b="10795"/>
            <wp:wrapNone/>
            <wp:docPr id="1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2"/>
                    <pic:cNvPicPr>
                      <a:picLocks noChangeAspect="1"/>
                    </pic:cNvPicPr>
                  </pic:nvPicPr>
                  <pic:blipFill>
                    <a:blip r:embed="rId13"/>
                    <a:stretch>
                      <a:fillRect/>
                    </a:stretch>
                  </pic:blipFill>
                  <pic:spPr>
                    <a:xfrm>
                      <a:off x="0" y="0"/>
                      <a:ext cx="2966720" cy="2229485"/>
                    </a:xfrm>
                    <a:prstGeom prst="rect">
                      <a:avLst/>
                    </a:prstGeom>
                    <a:noFill/>
                    <a:ln w="9525">
                      <a:noFill/>
                    </a:ln>
                  </pic:spPr>
                </pic:pic>
              </a:graphicData>
            </a:graphic>
          </wp:anchor>
        </w:drawing>
      </w:r>
      <w:r>
        <w:drawing>
          <wp:anchor distT="0" distB="0" distL="114300" distR="114300" simplePos="0" relativeHeight="251670528" behindDoc="0" locked="0" layoutInCell="1" allowOverlap="1">
            <wp:simplePos x="0" y="0"/>
            <wp:positionH relativeFrom="column">
              <wp:posOffset>5715</wp:posOffset>
            </wp:positionH>
            <wp:positionV relativeFrom="paragraph">
              <wp:posOffset>35560</wp:posOffset>
            </wp:positionV>
            <wp:extent cx="2975610" cy="2215515"/>
            <wp:effectExtent l="0" t="0" r="11430" b="9525"/>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2975610" cy="2215515"/>
                    </a:xfrm>
                    <a:prstGeom prst="rect">
                      <a:avLst/>
                    </a:prstGeom>
                    <a:noFill/>
                    <a:ln w="9525">
                      <a:noFill/>
                    </a:ln>
                  </pic:spPr>
                </pic:pic>
              </a:graphicData>
            </a:graphic>
          </wp:anchor>
        </w:drawing>
      </w: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r>
        <w:drawing>
          <wp:anchor distT="0" distB="0" distL="114300" distR="114300" simplePos="0" relativeHeight="251673600" behindDoc="0" locked="0" layoutInCell="1" allowOverlap="1">
            <wp:simplePos x="0" y="0"/>
            <wp:positionH relativeFrom="column">
              <wp:posOffset>3065145</wp:posOffset>
            </wp:positionH>
            <wp:positionV relativeFrom="paragraph">
              <wp:posOffset>13970</wp:posOffset>
            </wp:positionV>
            <wp:extent cx="3025775" cy="2257425"/>
            <wp:effectExtent l="0" t="0" r="6985" b="13335"/>
            <wp:wrapNone/>
            <wp:docPr id="1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4"/>
                    <pic:cNvPicPr>
                      <a:picLocks noChangeAspect="1"/>
                    </pic:cNvPicPr>
                  </pic:nvPicPr>
                  <pic:blipFill>
                    <a:blip r:embed="rId15"/>
                    <a:stretch>
                      <a:fillRect/>
                    </a:stretch>
                  </pic:blipFill>
                  <pic:spPr>
                    <a:xfrm>
                      <a:off x="0" y="0"/>
                      <a:ext cx="3025775" cy="2257425"/>
                    </a:xfrm>
                    <a:prstGeom prst="rect">
                      <a:avLst/>
                    </a:prstGeom>
                    <a:noFill/>
                    <a:ln w="9525">
                      <a:noFill/>
                    </a:ln>
                  </pic:spPr>
                </pic:pic>
              </a:graphicData>
            </a:graphic>
          </wp:anchor>
        </w:drawing>
      </w:r>
      <w:r>
        <w:drawing>
          <wp:anchor distT="0" distB="0" distL="114300" distR="114300" simplePos="0" relativeHeight="251672576" behindDoc="0" locked="0" layoutInCell="1" allowOverlap="1">
            <wp:simplePos x="0" y="0"/>
            <wp:positionH relativeFrom="column">
              <wp:posOffset>5715</wp:posOffset>
            </wp:positionH>
            <wp:positionV relativeFrom="paragraph">
              <wp:posOffset>13970</wp:posOffset>
            </wp:positionV>
            <wp:extent cx="2968625" cy="2236470"/>
            <wp:effectExtent l="0" t="0" r="3175" b="3810"/>
            <wp:wrapNone/>
            <wp:docPr id="1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5"/>
                    <pic:cNvPicPr>
                      <a:picLocks noChangeAspect="1"/>
                    </pic:cNvPicPr>
                  </pic:nvPicPr>
                  <pic:blipFill>
                    <a:blip r:embed="rId16"/>
                    <a:stretch>
                      <a:fillRect/>
                    </a:stretch>
                  </pic:blipFill>
                  <pic:spPr>
                    <a:xfrm>
                      <a:off x="0" y="0"/>
                      <a:ext cx="2968625" cy="2236470"/>
                    </a:xfrm>
                    <a:prstGeom prst="rect">
                      <a:avLst/>
                    </a:prstGeom>
                    <a:noFill/>
                    <a:ln w="9525">
                      <a:noFill/>
                    </a:ln>
                  </pic:spPr>
                </pic:pic>
              </a:graphicData>
            </a:graphic>
          </wp:anchor>
        </w:drawing>
      </w: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rPr>
          <w:rFonts w:hint="eastAsia"/>
        </w:rPr>
      </w:pPr>
    </w:p>
    <w:p>
      <w:pPr>
        <w:spacing w:line="360" w:lineRule="auto"/>
        <w:ind w:right="170" w:rightChars="81" w:firstLine="420" w:firstLineChars="200"/>
        <w:rPr>
          <w:rFonts w:hint="eastAsia"/>
        </w:rPr>
      </w:pPr>
    </w:p>
    <w:p>
      <w:pPr>
        <w:spacing w:line="360" w:lineRule="auto"/>
        <w:ind w:right="170" w:rightChars="81" w:firstLine="420" w:firstLineChars="200"/>
      </w:pPr>
      <w:r>
        <w:drawing>
          <wp:anchor distT="0" distB="0" distL="114300" distR="114300" simplePos="0" relativeHeight="251674624" behindDoc="0" locked="0" layoutInCell="1" allowOverlap="1">
            <wp:simplePos x="0" y="0"/>
            <wp:positionH relativeFrom="column">
              <wp:posOffset>-4445</wp:posOffset>
            </wp:positionH>
            <wp:positionV relativeFrom="paragraph">
              <wp:posOffset>54610</wp:posOffset>
            </wp:positionV>
            <wp:extent cx="2985770" cy="2237740"/>
            <wp:effectExtent l="0" t="0" r="1270" b="2540"/>
            <wp:wrapNone/>
            <wp:docPr id="1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6"/>
                    <pic:cNvPicPr>
                      <a:picLocks noChangeAspect="1"/>
                    </pic:cNvPicPr>
                  </pic:nvPicPr>
                  <pic:blipFill>
                    <a:blip r:embed="rId17"/>
                    <a:stretch>
                      <a:fillRect/>
                    </a:stretch>
                  </pic:blipFill>
                  <pic:spPr>
                    <a:xfrm>
                      <a:off x="0" y="0"/>
                      <a:ext cx="2985770" cy="2237740"/>
                    </a:xfrm>
                    <a:prstGeom prst="rect">
                      <a:avLst/>
                    </a:prstGeom>
                    <a:noFill/>
                    <a:ln w="9525">
                      <a:noFill/>
                    </a:ln>
                  </pic:spPr>
                </pic:pic>
              </a:graphicData>
            </a:graphic>
          </wp:anchor>
        </w:drawing>
      </w:r>
      <w:r>
        <w:drawing>
          <wp:anchor distT="0" distB="0" distL="114300" distR="114300" simplePos="0" relativeHeight="251675648" behindDoc="0" locked="0" layoutInCell="1" allowOverlap="1">
            <wp:simplePos x="0" y="0"/>
            <wp:positionH relativeFrom="column">
              <wp:posOffset>3055620</wp:posOffset>
            </wp:positionH>
            <wp:positionV relativeFrom="paragraph">
              <wp:posOffset>43180</wp:posOffset>
            </wp:positionV>
            <wp:extent cx="3050540" cy="2284730"/>
            <wp:effectExtent l="0" t="0" r="12700" b="1270"/>
            <wp:wrapNone/>
            <wp:docPr id="1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7"/>
                    <pic:cNvPicPr>
                      <a:picLocks noChangeAspect="1"/>
                    </pic:cNvPicPr>
                  </pic:nvPicPr>
                  <pic:blipFill>
                    <a:blip r:embed="rId18"/>
                    <a:stretch>
                      <a:fillRect/>
                    </a:stretch>
                  </pic:blipFill>
                  <pic:spPr>
                    <a:xfrm>
                      <a:off x="0" y="0"/>
                      <a:ext cx="3050540" cy="2284730"/>
                    </a:xfrm>
                    <a:prstGeom prst="rect">
                      <a:avLst/>
                    </a:prstGeom>
                    <a:noFill/>
                    <a:ln w="9525">
                      <a:noFill/>
                    </a:ln>
                  </pic:spPr>
                </pic:pic>
              </a:graphicData>
            </a:graphic>
          </wp:anchor>
        </w:drawing>
      </w: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rPr>
          <w:rFonts w:hint="eastAsia"/>
        </w:rPr>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rPr>
          <w:rFonts w:hint="eastAsia"/>
        </w:rPr>
      </w:pPr>
      <w:r>
        <w:rPr>
          <w:rFonts w:hint="eastAsia"/>
          <w:lang w:val="en-US" w:eastAsia="zh-CN"/>
        </w:rPr>
        <w:t xml:space="preserve">    </w:t>
      </w:r>
      <w:r>
        <w:drawing>
          <wp:inline distT="0" distB="0" distL="114300" distR="114300">
            <wp:extent cx="2706370" cy="2030095"/>
            <wp:effectExtent l="0" t="0" r="6350" b="12065"/>
            <wp:docPr id="29" name="图片 23" descr="酒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descr="酒店2"/>
                    <pic:cNvPicPr>
                      <a:picLocks noChangeAspect="1"/>
                    </pic:cNvPicPr>
                  </pic:nvPicPr>
                  <pic:blipFill>
                    <a:blip r:embed="rId19"/>
                    <a:stretch>
                      <a:fillRect/>
                    </a:stretch>
                  </pic:blipFill>
                  <pic:spPr>
                    <a:xfrm>
                      <a:off x="0" y="0"/>
                      <a:ext cx="2706370" cy="2030095"/>
                    </a:xfrm>
                    <a:prstGeom prst="rect">
                      <a:avLst/>
                    </a:prstGeom>
                    <a:noFill/>
                    <a:ln w="9525">
                      <a:noFill/>
                    </a:ln>
                  </pic:spPr>
                </pic:pic>
              </a:graphicData>
            </a:graphic>
          </wp:inline>
        </w:drawing>
      </w:r>
      <w:r>
        <w:t xml:space="preserve"> </w:t>
      </w:r>
      <w:r>
        <w:drawing>
          <wp:inline distT="0" distB="0" distL="114300" distR="114300">
            <wp:extent cx="2701925" cy="2026285"/>
            <wp:effectExtent l="0" t="0" r="10795" b="635"/>
            <wp:docPr id="30" name="图片 24" descr="酒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酒店1"/>
                    <pic:cNvPicPr>
                      <a:picLocks noChangeAspect="1"/>
                    </pic:cNvPicPr>
                  </pic:nvPicPr>
                  <pic:blipFill>
                    <a:blip r:embed="rId20"/>
                    <a:stretch>
                      <a:fillRect/>
                    </a:stretch>
                  </pic:blipFill>
                  <pic:spPr>
                    <a:xfrm>
                      <a:off x="0" y="0"/>
                      <a:ext cx="2701925" cy="2026285"/>
                    </a:xfrm>
                    <a:prstGeom prst="rect">
                      <a:avLst/>
                    </a:prstGeom>
                    <a:noFill/>
                    <a:ln w="9525">
                      <a:noFill/>
                    </a:ln>
                  </pic:spPr>
                </pic:pic>
              </a:graphicData>
            </a:graphic>
          </wp:inline>
        </w:drawing>
      </w:r>
    </w:p>
    <w:p>
      <w:pPr>
        <w:spacing w:line="360" w:lineRule="auto"/>
        <w:ind w:right="170" w:rightChars="81" w:firstLine="420" w:firstLineChars="200"/>
        <w:rPr>
          <w:rFonts w:hint="eastAsia"/>
        </w:rPr>
      </w:pPr>
      <w:r>
        <w:drawing>
          <wp:inline distT="0" distB="0" distL="114300" distR="114300">
            <wp:extent cx="2688590" cy="2002790"/>
            <wp:effectExtent l="0" t="0" r="8890" b="8890"/>
            <wp:docPr id="31" name="图片 25" descr="房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房间1"/>
                    <pic:cNvPicPr>
                      <a:picLocks noChangeAspect="1"/>
                    </pic:cNvPicPr>
                  </pic:nvPicPr>
                  <pic:blipFill>
                    <a:blip r:embed="rId21"/>
                    <a:stretch>
                      <a:fillRect/>
                    </a:stretch>
                  </pic:blipFill>
                  <pic:spPr>
                    <a:xfrm>
                      <a:off x="0" y="0"/>
                      <a:ext cx="2688590" cy="2002790"/>
                    </a:xfrm>
                    <a:prstGeom prst="rect">
                      <a:avLst/>
                    </a:prstGeom>
                    <a:noFill/>
                    <a:ln w="9525">
                      <a:noFill/>
                    </a:ln>
                  </pic:spPr>
                </pic:pic>
              </a:graphicData>
            </a:graphic>
          </wp:inline>
        </w:drawing>
      </w:r>
      <w:r>
        <w:t xml:space="preserve"> </w:t>
      </w:r>
      <w:r>
        <w:drawing>
          <wp:inline distT="0" distB="0" distL="114300" distR="114300">
            <wp:extent cx="2660650" cy="1995805"/>
            <wp:effectExtent l="0" t="0" r="6350" b="635"/>
            <wp:docPr id="32" name="图片 26" descr="桌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descr="桌餐1"/>
                    <pic:cNvPicPr>
                      <a:picLocks noChangeAspect="1"/>
                    </pic:cNvPicPr>
                  </pic:nvPicPr>
                  <pic:blipFill>
                    <a:blip r:embed="rId22"/>
                    <a:stretch>
                      <a:fillRect/>
                    </a:stretch>
                  </pic:blipFill>
                  <pic:spPr>
                    <a:xfrm>
                      <a:off x="0" y="0"/>
                      <a:ext cx="2660650" cy="1995805"/>
                    </a:xfrm>
                    <a:prstGeom prst="rect">
                      <a:avLst/>
                    </a:prstGeom>
                    <a:noFill/>
                    <a:ln w="9525">
                      <a:noFill/>
                    </a:ln>
                  </pic:spPr>
                </pic:pic>
              </a:graphicData>
            </a:graphic>
          </wp:inline>
        </w:drawing>
      </w:r>
    </w:p>
    <w:p>
      <w:pPr>
        <w:spacing w:line="360" w:lineRule="auto"/>
        <w:ind w:right="170" w:rightChars="81" w:firstLine="420" w:firstLineChars="200"/>
      </w:pPr>
      <w:r>
        <w:drawing>
          <wp:anchor distT="0" distB="0" distL="114300" distR="114300" simplePos="0" relativeHeight="251677696" behindDoc="0" locked="0" layoutInCell="1" allowOverlap="1">
            <wp:simplePos x="0" y="0"/>
            <wp:positionH relativeFrom="column">
              <wp:posOffset>3047365</wp:posOffset>
            </wp:positionH>
            <wp:positionV relativeFrom="paragraph">
              <wp:posOffset>73660</wp:posOffset>
            </wp:positionV>
            <wp:extent cx="2597150" cy="1991995"/>
            <wp:effectExtent l="0" t="0" r="8890" b="4445"/>
            <wp:wrapNone/>
            <wp:docPr id="2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8"/>
                    <pic:cNvPicPr>
                      <a:picLocks noChangeAspect="1"/>
                    </pic:cNvPicPr>
                  </pic:nvPicPr>
                  <pic:blipFill>
                    <a:blip r:embed="rId23"/>
                    <a:stretch>
                      <a:fillRect/>
                    </a:stretch>
                  </pic:blipFill>
                  <pic:spPr>
                    <a:xfrm>
                      <a:off x="0" y="0"/>
                      <a:ext cx="2597150" cy="1991995"/>
                    </a:xfrm>
                    <a:prstGeom prst="rect">
                      <a:avLst/>
                    </a:prstGeom>
                    <a:noFill/>
                    <a:ln w="9525">
                      <a:noFill/>
                    </a:ln>
                  </pic:spPr>
                </pic:pic>
              </a:graphicData>
            </a:graphic>
          </wp:anchor>
        </w:drawing>
      </w:r>
      <w:r>
        <w:drawing>
          <wp:anchor distT="0" distB="0" distL="114300" distR="114300" simplePos="0" relativeHeight="251676672" behindDoc="0" locked="0" layoutInCell="1" allowOverlap="1">
            <wp:simplePos x="0" y="0"/>
            <wp:positionH relativeFrom="column">
              <wp:posOffset>273050</wp:posOffset>
            </wp:positionH>
            <wp:positionV relativeFrom="paragraph">
              <wp:posOffset>59690</wp:posOffset>
            </wp:positionV>
            <wp:extent cx="2680970" cy="1997075"/>
            <wp:effectExtent l="0" t="0" r="1270" b="14605"/>
            <wp:wrapNone/>
            <wp:docPr id="1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9"/>
                    <pic:cNvPicPr>
                      <a:picLocks noChangeAspect="1"/>
                    </pic:cNvPicPr>
                  </pic:nvPicPr>
                  <pic:blipFill>
                    <a:blip r:embed="rId24"/>
                    <a:stretch>
                      <a:fillRect/>
                    </a:stretch>
                  </pic:blipFill>
                  <pic:spPr>
                    <a:xfrm>
                      <a:off x="0" y="0"/>
                      <a:ext cx="2680970" cy="1997075"/>
                    </a:xfrm>
                    <a:prstGeom prst="rect">
                      <a:avLst/>
                    </a:prstGeom>
                    <a:noFill/>
                    <a:ln w="9525">
                      <a:noFill/>
                    </a:ln>
                  </pic:spPr>
                </pic:pic>
              </a:graphicData>
            </a:graphic>
          </wp:anchor>
        </w:drawing>
      </w: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firstLine="420" w:firstLineChars="200"/>
      </w:pPr>
    </w:p>
    <w:p>
      <w:pPr>
        <w:spacing w:line="360" w:lineRule="auto"/>
        <w:ind w:right="170" w:rightChars="81"/>
        <w:rPr>
          <w:rFonts w:hint="eastAsia"/>
        </w:rPr>
      </w:pPr>
    </w:p>
    <w:p>
      <w:pPr>
        <w:spacing w:line="360" w:lineRule="auto"/>
        <w:ind w:right="170" w:rightChars="81"/>
        <w:rPr>
          <w:rFonts w:hint="eastAsia"/>
        </w:rPr>
      </w:pPr>
      <w:r>
        <w:tab/>
      </w:r>
      <w:r>
        <w:drawing>
          <wp:inline distT="0" distB="0" distL="114300" distR="114300">
            <wp:extent cx="2249170" cy="1529080"/>
            <wp:effectExtent l="0" t="0" r="6350" b="10160"/>
            <wp:docPr id="33" name="图片 27" descr="对接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对接会1"/>
                    <pic:cNvPicPr>
                      <a:picLocks noChangeAspect="1"/>
                    </pic:cNvPicPr>
                  </pic:nvPicPr>
                  <pic:blipFill>
                    <a:blip r:embed="rId25"/>
                    <a:srcRect l="14294" r="12279"/>
                    <a:stretch>
                      <a:fillRect/>
                    </a:stretch>
                  </pic:blipFill>
                  <pic:spPr>
                    <a:xfrm>
                      <a:off x="0" y="0"/>
                      <a:ext cx="2249170" cy="1529080"/>
                    </a:xfrm>
                    <a:prstGeom prst="rect">
                      <a:avLst/>
                    </a:prstGeom>
                    <a:noFill/>
                    <a:ln w="9525">
                      <a:noFill/>
                    </a:ln>
                  </pic:spPr>
                </pic:pic>
              </a:graphicData>
            </a:graphic>
          </wp:inline>
        </w:drawing>
      </w:r>
      <w:r>
        <w:t xml:space="preserve"> </w:t>
      </w:r>
      <w:r>
        <w:drawing>
          <wp:inline distT="0" distB="0" distL="114300" distR="114300">
            <wp:extent cx="3072130" cy="1536065"/>
            <wp:effectExtent l="0" t="0" r="6350" b="3175"/>
            <wp:docPr id="34" name="图片 28" descr="对接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对接会2"/>
                    <pic:cNvPicPr>
                      <a:picLocks noChangeAspect="1"/>
                    </pic:cNvPicPr>
                  </pic:nvPicPr>
                  <pic:blipFill>
                    <a:blip r:embed="rId26"/>
                    <a:stretch>
                      <a:fillRect/>
                    </a:stretch>
                  </pic:blipFill>
                  <pic:spPr>
                    <a:xfrm>
                      <a:off x="0" y="0"/>
                      <a:ext cx="3072130" cy="1536065"/>
                    </a:xfrm>
                    <a:prstGeom prst="rect">
                      <a:avLst/>
                    </a:prstGeom>
                    <a:noFill/>
                    <a:ln w="9525">
                      <a:noFill/>
                    </a:ln>
                  </pic:spPr>
                </pic:pic>
              </a:graphicData>
            </a:graphic>
          </wp:inline>
        </w:drawing>
      </w:r>
    </w:p>
    <w:p>
      <w:pPr>
        <w:spacing w:line="420" w:lineRule="exact"/>
        <w:ind w:left="-13" w:leftChars="-6" w:right="170" w:rightChars="81" w:firstLine="420" w:firstLineChars="200"/>
        <w:jc w:val="left"/>
        <w:rPr>
          <w:rFonts w:hint="eastAsia" w:ascii="宋体" w:hAnsi="宋体"/>
          <w:szCs w:val="21"/>
        </w:rPr>
      </w:pPr>
    </w:p>
    <w:p>
      <w:pPr>
        <w:spacing w:line="420" w:lineRule="exact"/>
        <w:ind w:left="-13" w:leftChars="-6" w:right="170" w:rightChars="81" w:firstLine="420" w:firstLineChars="200"/>
        <w:jc w:val="left"/>
        <w:rPr>
          <w:rFonts w:hint="eastAsia" w:ascii="宋体" w:hAnsi="宋体"/>
          <w:szCs w:val="21"/>
        </w:rPr>
      </w:pPr>
    </w:p>
    <w:p>
      <w:pPr>
        <w:spacing w:line="420" w:lineRule="exact"/>
        <w:ind w:left="-13" w:leftChars="-6" w:right="170" w:rightChars="81" w:firstLine="420" w:firstLineChars="200"/>
        <w:jc w:val="left"/>
        <w:rPr>
          <w:rFonts w:hint="eastAsia" w:ascii="宋体" w:hAnsi="宋体"/>
          <w:szCs w:val="21"/>
        </w:rPr>
      </w:pPr>
    </w:p>
    <w:p>
      <w:pPr>
        <w:spacing w:line="420" w:lineRule="exact"/>
        <w:ind w:right="170" w:rightChars="81"/>
        <w:jc w:val="left"/>
      </w:pPr>
      <w:r>
        <w:rPr>
          <w:rFonts w:hint="eastAsia" w:ascii="宋体" w:hAnsi="宋体"/>
          <w:szCs w:val="21"/>
        </w:rPr>
        <w:t xml:space="preserve"> </w:t>
      </w:r>
      <w:r>
        <w:rPr>
          <w:rFonts w:hint="eastAsia"/>
          <w:szCs w:val="21"/>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184150</wp:posOffset>
                </wp:positionV>
                <wp:extent cx="6742430" cy="287655"/>
                <wp:effectExtent l="0" t="0" r="8890" b="1905"/>
                <wp:wrapNone/>
                <wp:docPr id="8" name="矩形 100"/>
                <wp:cNvGraphicFramePr/>
                <a:graphic xmlns:a="http://schemas.openxmlformats.org/drawingml/2006/main">
                  <a:graphicData uri="http://schemas.microsoft.com/office/word/2010/wordprocessingShape">
                    <wps:wsp>
                      <wps:cNvSpPr/>
                      <wps:spPr>
                        <a:xfrm>
                          <a:off x="0" y="0"/>
                          <a:ext cx="6742430" cy="287655"/>
                        </a:xfrm>
                        <a:prstGeom prst="rect">
                          <a:avLst/>
                        </a:prstGeom>
                        <a:gradFill rotWithShape="1">
                          <a:gsLst>
                            <a:gs pos="0">
                              <a:srgbClr val="548DD4"/>
                            </a:gs>
                            <a:gs pos="100000">
                              <a:srgbClr val="548DD4">
                                <a:gamma/>
                                <a:tint val="0"/>
                                <a:invGamma/>
                              </a:srgbClr>
                            </a:gs>
                          </a:gsLst>
                          <a:lin ang="0" scaled="1"/>
                          <a:tileRect/>
                        </a:gradFill>
                        <a:ln w="38100">
                          <a:noFill/>
                        </a:ln>
                      </wps:spPr>
                      <wps:txbx>
                        <w:txbxContent>
                          <w:p>
                            <w:pPr>
                              <w:rPr>
                                <w:b/>
                                <w:color w:val="FFFFFF"/>
                              </w:rPr>
                            </w:pPr>
                            <w:r>
                              <w:rPr>
                                <w:rFonts w:hint="eastAsia"/>
                                <w:b/>
                              </w:rPr>
                              <w:t>附件：朝鲜市场分析</w:t>
                            </w:r>
                          </w:p>
                        </w:txbxContent>
                      </wps:txbx>
                      <wps:bodyPr vert="horz" wrap="square" anchor="t" upright="1"/>
                    </wps:wsp>
                  </a:graphicData>
                </a:graphic>
              </wp:anchor>
            </w:drawing>
          </mc:Choice>
          <mc:Fallback>
            <w:pict>
              <v:rect id="矩形 100" o:spid="_x0000_s1026" o:spt="1" style="position:absolute;left:0pt;margin-left:0.75pt;margin-top:14.5pt;height:22.65pt;width:530.9pt;z-index:251665408;mso-width-relative:page;mso-height-relative:page;" fillcolor="#548DD4" filled="t" stroked="f" coordsize="21600,21600" o:gfxdata="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93OO/2AAAAAgBAAAPAAAA&#10;AAAAAAEAIAAAACIAAABkcnMvZG93bnJldi54bWxQSwECFAAUAAAACACHTuJA267PwBUCAAASBAAA&#10;DgAAAAAAAAABACAAAAAnAQAAZHJzL2Uyb0RvYy54bWxQSwUGAAAAAAYABgBZAQAArgUAAAAA&#10;">
                <v:fill type="gradient" on="t" color2="#FFFFFF" angle="90" focus="100%" focussize="0,0" rotate="t"/>
                <v:stroke on="f" weight="3pt"/>
                <v:imagedata o:title=""/>
                <o:lock v:ext="edit" aspectratio="f"/>
                <v:textbox>
                  <w:txbxContent>
                    <w:p>
                      <w:pPr>
                        <w:rPr>
                          <w:b/>
                          <w:color w:val="FFFFFF"/>
                        </w:rPr>
                      </w:pPr>
                      <w:r>
                        <w:rPr>
                          <w:rFonts w:hint="eastAsia"/>
                          <w:b/>
                        </w:rPr>
                        <w:t>附件：朝鲜市场分析</w:t>
                      </w:r>
                    </w:p>
                  </w:txbxContent>
                </v:textbox>
              </v:rect>
            </w:pict>
          </mc:Fallback>
        </mc:AlternateContent>
      </w:r>
      <w:r>
        <mc:AlternateContent>
          <mc:Choice Requires="wps">
            <w:drawing>
              <wp:anchor distT="0" distB="0" distL="114300" distR="114300" simplePos="0" relativeHeight="251663360" behindDoc="1" locked="0" layoutInCell="1" allowOverlap="1">
                <wp:simplePos x="0" y="0"/>
                <wp:positionH relativeFrom="page">
                  <wp:posOffset>5617210</wp:posOffset>
                </wp:positionH>
                <wp:positionV relativeFrom="paragraph">
                  <wp:posOffset>95250</wp:posOffset>
                </wp:positionV>
                <wp:extent cx="76200" cy="76200"/>
                <wp:effectExtent l="0" t="0" r="0" b="0"/>
                <wp:wrapTopAndBottom/>
                <wp:docPr id="6" name="文本框 76"/>
                <wp:cNvGraphicFramePr/>
                <a:graphic xmlns:a="http://schemas.openxmlformats.org/drawingml/2006/main">
                  <a:graphicData uri="http://schemas.microsoft.com/office/word/2010/wordprocessingShape">
                    <wps:wsp>
                      <wps:cNvSpPr txBox="1"/>
                      <wps:spPr>
                        <a:xfrm flipH="1" flipV="1">
                          <a:off x="0" y="0"/>
                          <a:ext cx="76200" cy="76200"/>
                        </a:xfrm>
                        <a:prstGeom prst="rect">
                          <a:avLst/>
                        </a:prstGeom>
                        <a:solidFill>
                          <a:srgbClr val="008000"/>
                        </a:solidFill>
                        <a:ln w="9525">
                          <a:noFill/>
                        </a:ln>
                      </wps:spPr>
                      <wps:txbx>
                        <w:txbxContent>
                          <w:p>
                            <w:pPr>
                              <w:spacing w:before="0" w:line="412" w:lineRule="exact"/>
                              <w:ind w:left="-1" w:right="0" w:firstLine="0"/>
                              <w:jc w:val="left"/>
                              <w:rPr>
                                <w:b/>
                                <w:sz w:val="24"/>
                              </w:rPr>
                            </w:pPr>
                          </w:p>
                        </w:txbxContent>
                      </wps:txbx>
                      <wps:bodyPr vert="horz" wrap="square" lIns="0" tIns="0" rIns="0" bIns="0" anchor="t" upright="1"/>
                    </wps:wsp>
                  </a:graphicData>
                </a:graphic>
              </wp:anchor>
            </w:drawing>
          </mc:Choice>
          <mc:Fallback>
            <w:pict>
              <v:shape id="文本框 76" o:spid="_x0000_s1026" o:spt="202" type="#_x0000_t202" style="position:absolute;left:0pt;flip:x y;margin-left:442.3pt;margin-top:7.5pt;height:6pt;width:6pt;mso-position-horizontal-relative:page;mso-wrap-distance-bottom:0pt;mso-wrap-distance-top:0pt;z-index:-251653120;mso-width-relative:page;mso-height-relative:page;" fillcolor="#008000" filled="t" stroked="f" coordsize="21600,21600" o:gfxdata="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zXWS9cAAAAJAQAADwAAAAAA&#10;AAABACAAAAAiAAAAZHJzL2Rvd25yZXYueG1sUEsBAhQAFAAAAAgAh07iQDHMrXzbAQAAjQMAAA4A&#10;AAAAAAAAAQAgAAAAJgEAAGRycy9lMm9Eb2MueG1sUEsFBgAAAAAGAAYAWQEAAHMFAAAAAA==&#10;">
                <v:fill on="t" focussize="0,0"/>
                <v:stroke on="f"/>
                <v:imagedata o:title=""/>
                <o:lock v:ext="edit" aspectratio="f"/>
                <v:textbox inset="0mm,0mm,0mm,0mm">
                  <w:txbxContent>
                    <w:p>
                      <w:pPr>
                        <w:spacing w:before="0" w:line="412" w:lineRule="exact"/>
                        <w:ind w:left="-1" w:right="0" w:firstLine="0"/>
                        <w:jc w:val="left"/>
                        <w:rPr>
                          <w:b/>
                          <w:sz w:val="24"/>
                        </w:rPr>
                      </w:pPr>
                    </w:p>
                  </w:txbxContent>
                </v:textbox>
                <w10:wrap type="topAndBottom"/>
              </v:shape>
            </w:pict>
          </mc:Fallback>
        </mc:AlternateContent>
      </w:r>
      <w:r>
        <w:rPr>
          <w:color w:val="4D4D4D"/>
        </w:rPr>
        <w:tab/>
      </w:r>
    </w:p>
    <w:p>
      <w:pPr>
        <w:spacing w:line="360" w:lineRule="auto"/>
        <w:ind w:right="170" w:rightChars="81"/>
        <w:jc w:val="left"/>
        <w:rPr>
          <w:rFonts w:hint="eastAsia"/>
          <w:b/>
        </w:rPr>
      </w:pPr>
    </w:p>
    <w:p>
      <w:pPr>
        <w:spacing w:line="420" w:lineRule="exact"/>
        <w:ind w:right="170" w:rightChars="81" w:firstLine="420" w:firstLineChars="200"/>
        <w:rPr>
          <w:rFonts w:ascii="宋体" w:hAnsi="宋体"/>
          <w:bCs/>
          <w:color w:val="000000"/>
          <w:szCs w:val="21"/>
        </w:rPr>
      </w:pPr>
      <w:r>
        <w:rPr>
          <w:rFonts w:hint="eastAsia" w:ascii="宋体" w:hAnsi="宋体"/>
          <w:bCs/>
          <w:color w:val="000000"/>
          <w:szCs w:val="21"/>
        </w:rPr>
        <w:t>朝鲜实行计划经济，现所处的阶段类似于中国六、七十年代，社会实行分配制度。朝鲜制造业欠发达，生产能力有限，物品物资在朝鲜非常紧缺，大部分地方需要凭借各种票证才能购买到物品。在人们满足温饱基本需求之后，大部分人渴望购买到品种更加丰富的进口商品。自</w:t>
      </w:r>
      <w:r>
        <w:rPr>
          <w:rFonts w:ascii="宋体" w:hAnsi="宋体"/>
          <w:bCs/>
          <w:color w:val="000000"/>
          <w:szCs w:val="21"/>
        </w:rPr>
        <w:t xml:space="preserve">80 </w:t>
      </w:r>
      <w:r>
        <w:rPr>
          <w:rFonts w:hint="eastAsia" w:ascii="宋体" w:hAnsi="宋体"/>
          <w:bCs/>
          <w:color w:val="000000"/>
          <w:szCs w:val="21"/>
        </w:rPr>
        <w:t>年代起，朝鲜扩大对外经贸合作交往，吸引外商投资。近几年，朝鲜积极发展对外尤其对华经济贸易关系，引进外资建立合营、合作企业。据报道，朝鲜已经与</w:t>
      </w:r>
      <w:r>
        <w:rPr>
          <w:rFonts w:ascii="宋体" w:hAnsi="宋体"/>
          <w:bCs/>
          <w:color w:val="000000"/>
          <w:szCs w:val="21"/>
        </w:rPr>
        <w:t xml:space="preserve">100 </w:t>
      </w:r>
      <w:r>
        <w:rPr>
          <w:rFonts w:hint="eastAsia" w:ascii="宋体" w:hAnsi="宋体"/>
          <w:bCs/>
          <w:color w:val="000000"/>
          <w:szCs w:val="21"/>
        </w:rPr>
        <w:t>多个国家和地区建立了贸易关系。朝鲜的对外贸易伙伴主要是中国、泰国和俄罗斯。从目前朝鲜对外贸易体现的特点看，中国仍为朝鲜第一位的贸易伙伴，其对中国的贸易依赖程度较高。朝鲜主要从中国进口食品、能源和生产机械，其进口额以每年</w:t>
      </w:r>
      <w:r>
        <w:rPr>
          <w:rFonts w:ascii="宋体" w:hAnsi="宋体"/>
          <w:bCs/>
          <w:color w:val="000000"/>
          <w:szCs w:val="21"/>
        </w:rPr>
        <w:t>35.2%</w:t>
      </w:r>
      <w:r>
        <w:rPr>
          <w:rFonts w:hint="eastAsia" w:ascii="宋体" w:hAnsi="宋体"/>
          <w:bCs/>
          <w:color w:val="000000"/>
          <w:szCs w:val="21"/>
        </w:rPr>
        <w:t>的速度增长。中朝双方贸易额的增长得益于双方经济关系的迅速扩展和中国对朝鲜矿产业投资的持续增加。长期以来，中国一直向朝鲜提供援助。中朝贸易从</w:t>
      </w:r>
      <w:r>
        <w:rPr>
          <w:rFonts w:ascii="宋体" w:hAnsi="宋体"/>
          <w:bCs/>
          <w:color w:val="000000"/>
          <w:szCs w:val="21"/>
        </w:rPr>
        <w:t xml:space="preserve">1992 </w:t>
      </w:r>
      <w:r>
        <w:rPr>
          <w:rFonts w:hint="eastAsia" w:ascii="宋体" w:hAnsi="宋体"/>
          <w:bCs/>
          <w:color w:val="000000"/>
          <w:szCs w:val="21"/>
        </w:rPr>
        <w:t>年起由记账改为现汇方式。有一定实力的中国企业开始积极向朝鲜投资。</w:t>
      </w:r>
    </w:p>
    <w:p>
      <w:pPr>
        <w:spacing w:line="420" w:lineRule="exact"/>
        <w:ind w:left="15" w:leftChars="7" w:right="170" w:rightChars="81" w:firstLine="420" w:firstLineChars="200"/>
        <w:rPr>
          <w:rFonts w:ascii="宋体" w:hAnsi="宋体"/>
          <w:bCs/>
          <w:color w:val="000000"/>
          <w:szCs w:val="21"/>
        </w:rPr>
      </w:pPr>
      <w:r>
        <w:rPr>
          <w:rFonts w:hint="eastAsia" w:ascii="宋体" w:hAnsi="宋体"/>
          <w:bCs/>
          <w:color w:val="000000"/>
          <w:szCs w:val="21"/>
        </w:rPr>
        <w:t>中朝经贸合作比较热门的领域：</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1. </w:t>
      </w:r>
      <w:r>
        <w:rPr>
          <w:rFonts w:hint="eastAsia" w:ascii="宋体" w:hAnsi="宋体"/>
          <w:bCs/>
          <w:color w:val="000000"/>
          <w:szCs w:val="21"/>
        </w:rPr>
        <w:t>大型冶炼企业的设备改造、更新，开发新的技术和设备。</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2. </w:t>
      </w:r>
      <w:r>
        <w:rPr>
          <w:rFonts w:hint="eastAsia" w:ascii="宋体" w:hAnsi="宋体"/>
          <w:bCs/>
          <w:color w:val="000000"/>
          <w:szCs w:val="21"/>
        </w:rPr>
        <w:t>矿产资源的开发和矿产资源加工、提炼。</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3. </w:t>
      </w:r>
      <w:r>
        <w:rPr>
          <w:rFonts w:hint="eastAsia" w:ascii="宋体" w:hAnsi="宋体"/>
          <w:bCs/>
          <w:color w:val="000000"/>
          <w:szCs w:val="21"/>
        </w:rPr>
        <w:t>生产机械的生产以及配件、零件的生产、加工；食品机械、农用机械等。</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4. </w:t>
      </w:r>
      <w:r>
        <w:rPr>
          <w:rFonts w:hint="eastAsia" w:ascii="宋体" w:hAnsi="宋体"/>
          <w:bCs/>
          <w:color w:val="000000"/>
          <w:szCs w:val="21"/>
        </w:rPr>
        <w:t>建筑材料的生产和开发</w:t>
      </w:r>
      <w:r>
        <w:rPr>
          <w:rFonts w:ascii="宋体" w:hAnsi="宋体"/>
          <w:bCs/>
          <w:color w:val="000000"/>
          <w:szCs w:val="21"/>
        </w:rPr>
        <w:t>,</w:t>
      </w:r>
      <w:r>
        <w:rPr>
          <w:rFonts w:hint="eastAsia" w:ascii="宋体" w:hAnsi="宋体"/>
          <w:bCs/>
          <w:color w:val="000000"/>
          <w:szCs w:val="21"/>
        </w:rPr>
        <w:t>如：水泥、瓷砖、涂料、玻璃、铝合金、油漆等。</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5. </w:t>
      </w:r>
      <w:r>
        <w:rPr>
          <w:rFonts w:hint="eastAsia" w:ascii="宋体" w:hAnsi="宋体"/>
          <w:bCs/>
          <w:color w:val="000000"/>
          <w:szCs w:val="21"/>
        </w:rPr>
        <w:t>大型输电设备的开发和生产，如电缆、变压器等。</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6. </w:t>
      </w:r>
      <w:r>
        <w:rPr>
          <w:rFonts w:hint="eastAsia" w:ascii="宋体" w:hAnsi="宋体"/>
          <w:bCs/>
          <w:color w:val="000000"/>
          <w:szCs w:val="21"/>
        </w:rPr>
        <w:t>新型能源和设备的研究、开发和生产</w:t>
      </w:r>
      <w:r>
        <w:rPr>
          <w:rFonts w:ascii="宋体" w:hAnsi="宋体"/>
          <w:bCs/>
          <w:color w:val="000000"/>
          <w:szCs w:val="21"/>
        </w:rPr>
        <w:t>,</w:t>
      </w:r>
      <w:r>
        <w:rPr>
          <w:rFonts w:hint="eastAsia" w:ascii="宋体" w:hAnsi="宋体"/>
          <w:bCs/>
          <w:color w:val="000000"/>
          <w:szCs w:val="21"/>
        </w:rPr>
        <w:t>如：太阳能、沼气等。</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7. </w:t>
      </w:r>
      <w:r>
        <w:rPr>
          <w:rFonts w:hint="eastAsia" w:ascii="宋体" w:hAnsi="宋体"/>
          <w:bCs/>
          <w:color w:val="000000"/>
          <w:szCs w:val="21"/>
        </w:rPr>
        <w:t>化工原料、化学肥料的生产和研究。</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8. </w:t>
      </w:r>
      <w:r>
        <w:rPr>
          <w:rFonts w:hint="eastAsia" w:ascii="宋体" w:hAnsi="宋体"/>
          <w:bCs/>
          <w:color w:val="000000"/>
          <w:szCs w:val="21"/>
        </w:rPr>
        <w:t>家畜、畜牧饲料生产加工以及新型饲料添加剂的研究生产。</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9. </w:t>
      </w:r>
      <w:r>
        <w:rPr>
          <w:rFonts w:hint="eastAsia" w:ascii="宋体" w:hAnsi="宋体"/>
          <w:bCs/>
          <w:color w:val="000000"/>
          <w:szCs w:val="21"/>
        </w:rPr>
        <w:t>研究开发日常食品的加工、生产</w:t>
      </w:r>
      <w:r>
        <w:rPr>
          <w:rFonts w:ascii="宋体" w:hAnsi="宋体"/>
          <w:bCs/>
          <w:color w:val="000000"/>
          <w:szCs w:val="21"/>
        </w:rPr>
        <w:t>,</w:t>
      </w:r>
      <w:r>
        <w:rPr>
          <w:rFonts w:hint="eastAsia" w:ascii="宋体" w:hAnsi="宋体"/>
          <w:bCs/>
          <w:color w:val="000000"/>
          <w:szCs w:val="21"/>
        </w:rPr>
        <w:t>如：饮料、副食品等。</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10. </w:t>
      </w:r>
      <w:r>
        <w:rPr>
          <w:rFonts w:hint="eastAsia" w:ascii="宋体" w:hAnsi="宋体"/>
          <w:bCs/>
          <w:color w:val="000000"/>
          <w:szCs w:val="21"/>
        </w:rPr>
        <w:t>现代化的养鸡场、养鱼场、养猪场招聘承包商。</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11. </w:t>
      </w:r>
      <w:r>
        <w:rPr>
          <w:rFonts w:hint="eastAsia" w:ascii="宋体" w:hAnsi="宋体"/>
          <w:bCs/>
          <w:color w:val="000000"/>
          <w:szCs w:val="21"/>
        </w:rPr>
        <w:t>现代农业技术、设备的开发以及生产</w:t>
      </w:r>
      <w:r>
        <w:rPr>
          <w:rFonts w:ascii="宋体" w:hAnsi="宋体"/>
          <w:bCs/>
          <w:color w:val="000000"/>
          <w:szCs w:val="21"/>
        </w:rPr>
        <w:t>,</w:t>
      </w:r>
      <w:r>
        <w:rPr>
          <w:rFonts w:hint="eastAsia" w:ascii="宋体" w:hAnsi="宋体"/>
          <w:bCs/>
          <w:color w:val="000000"/>
          <w:szCs w:val="21"/>
        </w:rPr>
        <w:t>如：农用机械、先进的种苗、先进的技术等。</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12. </w:t>
      </w:r>
      <w:r>
        <w:rPr>
          <w:rFonts w:hint="eastAsia" w:ascii="宋体" w:hAnsi="宋体"/>
          <w:bCs/>
          <w:color w:val="000000"/>
          <w:szCs w:val="21"/>
        </w:rPr>
        <w:t>海洋水产资源的深加工。</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13. </w:t>
      </w:r>
      <w:r>
        <w:rPr>
          <w:rFonts w:hint="eastAsia" w:ascii="宋体" w:hAnsi="宋体"/>
          <w:bCs/>
          <w:color w:val="000000"/>
          <w:szCs w:val="21"/>
        </w:rPr>
        <w:t>城市日用百货的大型商店，如综合性中国商品贸易大厦。</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14. </w:t>
      </w:r>
      <w:r>
        <w:rPr>
          <w:rFonts w:hint="eastAsia" w:ascii="宋体" w:hAnsi="宋体"/>
          <w:bCs/>
          <w:color w:val="000000"/>
          <w:szCs w:val="21"/>
        </w:rPr>
        <w:t>大型城市高档宾馆、特色风味饭店。</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15. </w:t>
      </w:r>
      <w:r>
        <w:rPr>
          <w:rFonts w:hint="eastAsia" w:ascii="宋体" w:hAnsi="宋体"/>
          <w:bCs/>
          <w:color w:val="000000"/>
          <w:szCs w:val="21"/>
        </w:rPr>
        <w:t>通信、电信设备生产以及通信工程、信息工程建设。</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16. </w:t>
      </w:r>
      <w:r>
        <w:rPr>
          <w:rFonts w:hint="eastAsia" w:ascii="宋体" w:hAnsi="宋体"/>
          <w:bCs/>
          <w:color w:val="000000"/>
          <w:szCs w:val="21"/>
        </w:rPr>
        <w:t>新式服装的研制和生产。</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17. </w:t>
      </w:r>
      <w:r>
        <w:rPr>
          <w:rFonts w:hint="eastAsia" w:ascii="宋体" w:hAnsi="宋体"/>
          <w:bCs/>
          <w:color w:val="000000"/>
          <w:szCs w:val="21"/>
        </w:rPr>
        <w:t>日常生活必需品的研制和生产。</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18. </w:t>
      </w:r>
      <w:r>
        <w:rPr>
          <w:rFonts w:hint="eastAsia" w:ascii="宋体" w:hAnsi="宋体"/>
          <w:bCs/>
          <w:color w:val="000000"/>
          <w:szCs w:val="21"/>
        </w:rPr>
        <w:t>医疗设备、用具和药品的生产、研制。</w:t>
      </w:r>
    </w:p>
    <w:p>
      <w:pPr>
        <w:spacing w:line="420" w:lineRule="exact"/>
        <w:ind w:left="15" w:leftChars="7" w:right="170" w:rightChars="81" w:firstLine="420" w:firstLineChars="200"/>
        <w:rPr>
          <w:rFonts w:ascii="宋体" w:hAnsi="宋体"/>
          <w:bCs/>
          <w:color w:val="000000"/>
          <w:szCs w:val="21"/>
        </w:rPr>
      </w:pPr>
      <w:r>
        <w:rPr>
          <w:rFonts w:ascii="宋体" w:hAnsi="宋体"/>
          <w:bCs/>
          <w:color w:val="000000"/>
          <w:szCs w:val="21"/>
        </w:rPr>
        <w:t xml:space="preserve">19. </w:t>
      </w:r>
      <w:r>
        <w:rPr>
          <w:rFonts w:hint="eastAsia" w:ascii="宋体" w:hAnsi="宋体"/>
          <w:bCs/>
          <w:color w:val="000000"/>
          <w:szCs w:val="21"/>
        </w:rPr>
        <w:t>新型电子、电器设备的研制和生产。</w:t>
      </w:r>
    </w:p>
    <w:p>
      <w:pPr>
        <w:pStyle w:val="3"/>
        <w:spacing w:before="12"/>
        <w:ind w:firstLine="420" w:firstLineChars="200"/>
        <w:rPr>
          <w:sz w:val="28"/>
        </w:rPr>
      </w:pPr>
      <w:r>
        <w:rPr>
          <w:rFonts w:ascii="宋体" w:hAnsi="宋体"/>
          <w:bCs/>
          <w:color w:val="000000"/>
          <w:szCs w:val="21"/>
        </w:rPr>
        <w:t xml:space="preserve">20. </w:t>
      </w:r>
      <w:r>
        <w:rPr>
          <w:rFonts w:hint="eastAsia" w:ascii="宋体" w:hAnsi="宋体"/>
          <w:bCs/>
          <w:color w:val="000000"/>
          <w:szCs w:val="21"/>
        </w:rPr>
        <w:t>旅游服务、娱乐场所的建设。</w:t>
      </w:r>
      <w:r>
        <w:rPr>
          <w:rFonts w:hint="eastAsia" w:ascii="宋体" w:hAnsi="宋体"/>
          <w:szCs w:val="21"/>
        </w:rPr>
        <w:t xml:space="preserve"> </w:t>
      </w:r>
    </w:p>
    <w:p>
      <w:pPr>
        <w:spacing w:after="0"/>
      </w:pPr>
    </w:p>
    <w:p>
      <w:pPr>
        <w:spacing w:after="0"/>
      </w:pPr>
    </w:p>
    <w:p>
      <w:pPr>
        <w:pStyle w:val="8"/>
        <w:spacing w:line="340" w:lineRule="exact"/>
        <w:jc w:val="left"/>
        <w:rPr>
          <w:rFonts w:ascii="宋体" w:hAnsi="宋体" w:eastAsia="宋体" w:cs="SimSun-Identity-H"/>
          <w:color w:val="auto"/>
          <w:kern w:val="0"/>
          <w:sz w:val="21"/>
          <w:szCs w:val="21"/>
          <w:lang w:eastAsia="zh-CN"/>
        </w:rPr>
      </w:pPr>
    </w:p>
    <w:p>
      <w:pPr>
        <w:spacing w:line="340" w:lineRule="exact"/>
        <w:ind w:left="141" w:leftChars="67" w:firstLine="424" w:firstLineChars="151"/>
        <w:rPr>
          <w:rFonts w:hint="eastAsia" w:ascii="宋体" w:hAnsi="宋体"/>
          <w:b/>
          <w:sz w:val="28"/>
          <w:szCs w:val="28"/>
        </w:rPr>
      </w:pPr>
    </w:p>
    <w:p>
      <w:pPr>
        <w:spacing w:line="340" w:lineRule="exact"/>
        <w:ind w:left="141" w:leftChars="67" w:firstLine="424" w:firstLineChars="151"/>
        <w:rPr>
          <w:rFonts w:hint="eastAsia" w:ascii="宋体" w:hAnsi="宋体"/>
          <w:b/>
          <w:sz w:val="28"/>
          <w:szCs w:val="28"/>
        </w:rPr>
      </w:pPr>
    </w:p>
    <w:p>
      <w:pPr>
        <w:spacing w:line="340" w:lineRule="exact"/>
        <w:ind w:left="141" w:leftChars="67" w:firstLine="424" w:firstLineChars="151"/>
        <w:rPr>
          <w:rFonts w:hint="eastAsia" w:ascii="宋体" w:hAnsi="宋体"/>
          <w:b/>
          <w:sz w:val="28"/>
          <w:szCs w:val="28"/>
        </w:rPr>
      </w:pPr>
    </w:p>
    <w:p>
      <w:pPr>
        <w:spacing w:line="340" w:lineRule="exact"/>
        <w:ind w:left="141" w:leftChars="67" w:firstLine="422" w:firstLineChars="201"/>
        <w:rPr>
          <w:rFonts w:ascii="宋体" w:hAnsi="宋体"/>
          <w:szCs w:val="21"/>
        </w:rPr>
      </w:pPr>
      <w:bookmarkStart w:id="0" w:name="_GoBack"/>
      <w:bookmarkEnd w:id="0"/>
    </w:p>
    <w:p>
      <w:pPr>
        <w:spacing w:line="340" w:lineRule="exact"/>
        <w:ind w:left="141" w:leftChars="67" w:firstLine="424" w:firstLineChars="151"/>
        <w:rPr>
          <w:rFonts w:ascii="宋体" w:hAnsi="宋体"/>
          <w:b/>
          <w:sz w:val="28"/>
          <w:szCs w:val="28"/>
        </w:rPr>
      </w:pPr>
      <w:r>
        <w:rPr>
          <w:rFonts w:hint="eastAsia" w:ascii="宋体" w:hAnsi="宋体"/>
          <w:b/>
          <w:sz w:val="28"/>
          <w:szCs w:val="28"/>
        </w:rPr>
        <w:t>报名联系方式</w:t>
      </w:r>
    </w:p>
    <w:tbl>
      <w:tblPr>
        <w:tblStyle w:val="14"/>
        <w:tblpPr w:leftFromText="180" w:rightFromText="180" w:vertAnchor="text" w:horzAnchor="page" w:tblpX="1774" w:tblpY="403"/>
        <w:tblOverlap w:val="never"/>
        <w:tblW w:w="7372" w:type="dxa"/>
        <w:tblInd w:w="0" w:type="dxa"/>
        <w:tblLayout w:type="fixed"/>
        <w:tblCellMar>
          <w:top w:w="0" w:type="dxa"/>
          <w:left w:w="108" w:type="dxa"/>
          <w:bottom w:w="0" w:type="dxa"/>
          <w:right w:w="108" w:type="dxa"/>
        </w:tblCellMar>
      </w:tblPr>
      <w:tblGrid>
        <w:gridCol w:w="1128"/>
        <w:gridCol w:w="2558"/>
        <w:gridCol w:w="1843"/>
        <w:gridCol w:w="1843"/>
      </w:tblGrid>
      <w:tr>
        <w:tblPrEx>
          <w:tblLayout w:type="fixed"/>
          <w:tblCellMar>
            <w:top w:w="0" w:type="dxa"/>
            <w:left w:w="108" w:type="dxa"/>
            <w:bottom w:w="0" w:type="dxa"/>
            <w:right w:w="108" w:type="dxa"/>
          </w:tblCellMar>
        </w:tblPrEx>
        <w:trPr>
          <w:trHeight w:val="375" w:hRule="atLeast"/>
        </w:trPr>
        <w:tc>
          <w:tcPr>
            <w:tcW w:w="1128"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center"/>
              <w:rPr>
                <w:rFonts w:ascii="Arial" w:hAnsi="Arial" w:cs="Arial"/>
                <w:b/>
                <w:kern w:val="0"/>
                <w:sz w:val="24"/>
              </w:rPr>
            </w:pPr>
            <w:r>
              <w:rPr>
                <w:rFonts w:ascii="Arial" w:hAnsi="Arial" w:cs="Arial"/>
                <w:b/>
                <w:kern w:val="0"/>
                <w:sz w:val="24"/>
              </w:rPr>
              <w:t>姓名</w:t>
            </w:r>
          </w:p>
        </w:tc>
        <w:tc>
          <w:tcPr>
            <w:tcW w:w="2558" w:type="dxa"/>
            <w:tcBorders>
              <w:top w:val="single" w:color="auto" w:sz="4" w:space="0"/>
              <w:left w:val="nil"/>
              <w:bottom w:val="single" w:color="auto" w:sz="4" w:space="0"/>
              <w:right w:val="single" w:color="auto" w:sz="4" w:space="0"/>
            </w:tcBorders>
            <w:vAlign w:val="center"/>
          </w:tcPr>
          <w:p>
            <w:pPr>
              <w:widowControl/>
              <w:spacing w:line="340" w:lineRule="exact"/>
              <w:jc w:val="center"/>
              <w:rPr>
                <w:rFonts w:ascii="宋体" w:hAnsi="宋体" w:cs="Tahoma"/>
                <w:b/>
                <w:kern w:val="0"/>
                <w:sz w:val="24"/>
              </w:rPr>
            </w:pPr>
            <w:r>
              <w:rPr>
                <w:rFonts w:hint="eastAsia" w:ascii="宋体" w:hAnsi="宋体" w:cs="Tahoma"/>
                <w:b/>
                <w:kern w:val="0"/>
                <w:sz w:val="24"/>
              </w:rPr>
              <w:t>手机号(</w:t>
            </w:r>
            <w:r>
              <w:rPr>
                <w:rFonts w:hint="eastAsia" w:ascii="宋体" w:hAnsi="宋体" w:cs="Tahoma"/>
                <w:b/>
                <w:kern w:val="0"/>
                <w:szCs w:val="21"/>
              </w:rPr>
              <w:t>微信同手机号)</w:t>
            </w:r>
          </w:p>
        </w:tc>
        <w:tc>
          <w:tcPr>
            <w:tcW w:w="1843" w:type="dxa"/>
            <w:tcBorders>
              <w:top w:val="single" w:color="auto" w:sz="4" w:space="0"/>
              <w:left w:val="nil"/>
              <w:bottom w:val="single" w:color="auto" w:sz="4" w:space="0"/>
              <w:right w:val="single" w:color="auto" w:sz="4" w:space="0"/>
            </w:tcBorders>
            <w:vAlign w:val="center"/>
          </w:tcPr>
          <w:p>
            <w:pPr>
              <w:widowControl/>
              <w:spacing w:line="340" w:lineRule="exact"/>
              <w:jc w:val="center"/>
              <w:rPr>
                <w:rFonts w:ascii="宋体" w:hAnsi="宋体" w:cs="Tahoma"/>
                <w:b/>
                <w:kern w:val="0"/>
                <w:sz w:val="24"/>
              </w:rPr>
            </w:pPr>
            <w:r>
              <w:rPr>
                <w:rFonts w:hint="eastAsia" w:ascii="宋体" w:hAnsi="宋体" w:cs="Tahoma"/>
                <w:b/>
                <w:kern w:val="0"/>
                <w:sz w:val="24"/>
              </w:rPr>
              <w:t>办公室座机</w:t>
            </w:r>
          </w:p>
        </w:tc>
        <w:tc>
          <w:tcPr>
            <w:tcW w:w="1843" w:type="dxa"/>
            <w:tcBorders>
              <w:top w:val="single" w:color="auto" w:sz="4" w:space="0"/>
              <w:left w:val="nil"/>
              <w:bottom w:val="single" w:color="auto" w:sz="4" w:space="0"/>
              <w:right w:val="single" w:color="auto" w:sz="4" w:space="0"/>
            </w:tcBorders>
            <w:vAlign w:val="center"/>
          </w:tcPr>
          <w:p>
            <w:pPr>
              <w:widowControl/>
              <w:spacing w:line="340" w:lineRule="exact"/>
              <w:jc w:val="center"/>
              <w:rPr>
                <w:rFonts w:ascii="Arial" w:hAnsi="Arial" w:cs="Arial"/>
                <w:b/>
                <w:kern w:val="0"/>
                <w:sz w:val="24"/>
              </w:rPr>
            </w:pPr>
            <w:r>
              <w:rPr>
                <w:rFonts w:ascii="Arial" w:hAnsi="Arial" w:cs="Arial"/>
                <w:b/>
                <w:kern w:val="0"/>
                <w:sz w:val="24"/>
              </w:rPr>
              <w:t>QQ</w:t>
            </w:r>
          </w:p>
        </w:tc>
      </w:tr>
      <w:tr>
        <w:tblPrEx>
          <w:tblLayout w:type="fixed"/>
          <w:tblCellMar>
            <w:top w:w="0" w:type="dxa"/>
            <w:left w:w="108" w:type="dxa"/>
            <w:bottom w:w="0" w:type="dxa"/>
            <w:right w:w="108" w:type="dxa"/>
          </w:tblCellMar>
        </w:tblPrEx>
        <w:trPr>
          <w:trHeight w:val="375" w:hRule="atLeast"/>
        </w:trPr>
        <w:tc>
          <w:tcPr>
            <w:tcW w:w="1128" w:type="dxa"/>
            <w:tcBorders>
              <w:top w:val="nil"/>
              <w:left w:val="single" w:color="auto" w:sz="4" w:space="0"/>
              <w:bottom w:val="single" w:color="auto" w:sz="4" w:space="0"/>
              <w:right w:val="single" w:color="auto" w:sz="4" w:space="0"/>
            </w:tcBorders>
            <w:vAlign w:val="center"/>
          </w:tcPr>
          <w:p>
            <w:pPr>
              <w:widowControl/>
              <w:spacing w:line="340" w:lineRule="exact"/>
              <w:jc w:val="center"/>
              <w:rPr>
                <w:rFonts w:ascii="Arial" w:hAnsi="Arial" w:cs="Arial"/>
                <w:kern w:val="0"/>
                <w:sz w:val="24"/>
              </w:rPr>
            </w:pPr>
            <w:r>
              <w:rPr>
                <w:rFonts w:ascii="Arial" w:hAnsi="Arial" w:cs="Arial"/>
                <w:kern w:val="0"/>
                <w:sz w:val="24"/>
              </w:rPr>
              <w:t>林文佺</w:t>
            </w:r>
          </w:p>
        </w:tc>
        <w:tc>
          <w:tcPr>
            <w:tcW w:w="2558" w:type="dxa"/>
            <w:tcBorders>
              <w:top w:val="nil"/>
              <w:left w:val="nil"/>
              <w:bottom w:val="single" w:color="auto" w:sz="4" w:space="0"/>
              <w:right w:val="single" w:color="auto" w:sz="4" w:space="0"/>
            </w:tcBorders>
            <w:vAlign w:val="center"/>
          </w:tcPr>
          <w:p>
            <w:pPr>
              <w:widowControl/>
              <w:spacing w:line="340" w:lineRule="exact"/>
              <w:jc w:val="center"/>
              <w:rPr>
                <w:rFonts w:ascii="Arial" w:hAnsi="Arial" w:cs="Arial"/>
                <w:kern w:val="0"/>
                <w:sz w:val="24"/>
              </w:rPr>
            </w:pPr>
            <w:r>
              <w:rPr>
                <w:rFonts w:ascii="Arial" w:hAnsi="Arial" w:cs="Arial"/>
                <w:kern w:val="0"/>
                <w:sz w:val="24"/>
              </w:rPr>
              <w:t>13905033325</w:t>
            </w:r>
          </w:p>
        </w:tc>
        <w:tc>
          <w:tcPr>
            <w:tcW w:w="1843" w:type="dxa"/>
            <w:tcBorders>
              <w:top w:val="nil"/>
              <w:left w:val="nil"/>
              <w:bottom w:val="single" w:color="auto" w:sz="4" w:space="0"/>
              <w:right w:val="single" w:color="auto" w:sz="4" w:space="0"/>
            </w:tcBorders>
            <w:vAlign w:val="center"/>
          </w:tcPr>
          <w:p>
            <w:pPr>
              <w:widowControl/>
              <w:spacing w:line="340" w:lineRule="exact"/>
              <w:jc w:val="center"/>
              <w:rPr>
                <w:rFonts w:ascii="Arial" w:hAnsi="Arial" w:cs="Arial"/>
                <w:kern w:val="0"/>
                <w:sz w:val="24"/>
              </w:rPr>
            </w:pPr>
            <w:r>
              <w:rPr>
                <w:rFonts w:ascii="Arial" w:hAnsi="Arial" w:cs="Arial"/>
                <w:kern w:val="0"/>
                <w:sz w:val="24"/>
              </w:rPr>
              <w:t>0593-</w:t>
            </w:r>
            <w:r>
              <w:rPr>
                <w:rFonts w:hint="eastAsia" w:ascii="Arial" w:hAnsi="Arial" w:cs="Arial"/>
                <w:kern w:val="0"/>
                <w:sz w:val="24"/>
              </w:rPr>
              <w:t>6557986</w:t>
            </w:r>
          </w:p>
        </w:tc>
        <w:tc>
          <w:tcPr>
            <w:tcW w:w="1843" w:type="dxa"/>
            <w:tcBorders>
              <w:top w:val="nil"/>
              <w:left w:val="nil"/>
              <w:bottom w:val="single" w:color="auto" w:sz="4" w:space="0"/>
              <w:right w:val="single" w:color="auto" w:sz="4" w:space="0"/>
            </w:tcBorders>
            <w:vAlign w:val="center"/>
          </w:tcPr>
          <w:p>
            <w:pPr>
              <w:widowControl/>
              <w:spacing w:line="340" w:lineRule="exact"/>
              <w:jc w:val="center"/>
              <w:rPr>
                <w:rFonts w:ascii="Arial" w:hAnsi="Arial" w:cs="Arial"/>
                <w:kern w:val="0"/>
                <w:sz w:val="24"/>
              </w:rPr>
            </w:pPr>
            <w:r>
              <w:rPr>
                <w:rFonts w:ascii="Arial" w:hAnsi="Arial" w:cs="Arial"/>
                <w:kern w:val="0"/>
                <w:sz w:val="24"/>
              </w:rPr>
              <w:t>3001022398</w:t>
            </w:r>
          </w:p>
        </w:tc>
      </w:tr>
      <w:tr>
        <w:tblPrEx>
          <w:tblLayout w:type="fixed"/>
          <w:tblCellMar>
            <w:top w:w="0" w:type="dxa"/>
            <w:left w:w="108" w:type="dxa"/>
            <w:bottom w:w="0" w:type="dxa"/>
            <w:right w:w="108" w:type="dxa"/>
          </w:tblCellMar>
        </w:tblPrEx>
        <w:trPr>
          <w:trHeight w:val="375" w:hRule="atLeast"/>
        </w:trPr>
        <w:tc>
          <w:tcPr>
            <w:tcW w:w="1128" w:type="dxa"/>
            <w:tcBorders>
              <w:top w:val="nil"/>
              <w:left w:val="single" w:color="auto" w:sz="4" w:space="0"/>
              <w:bottom w:val="single" w:color="auto" w:sz="4" w:space="0"/>
              <w:right w:val="single" w:color="auto" w:sz="4" w:space="0"/>
            </w:tcBorders>
            <w:vAlign w:val="center"/>
          </w:tcPr>
          <w:p>
            <w:pPr>
              <w:widowControl/>
              <w:spacing w:line="340" w:lineRule="exact"/>
              <w:jc w:val="center"/>
              <w:rPr>
                <w:rFonts w:hint="eastAsia" w:ascii="Arial" w:hAnsi="Arial" w:eastAsia="宋体" w:cs="Arial"/>
                <w:kern w:val="0"/>
                <w:sz w:val="24"/>
                <w:lang w:eastAsia="zh-CN"/>
              </w:rPr>
            </w:pPr>
            <w:r>
              <w:rPr>
                <w:rFonts w:hint="eastAsia" w:ascii="Arial" w:hAnsi="Arial" w:cs="Arial"/>
                <w:kern w:val="0"/>
                <w:sz w:val="24"/>
                <w:lang w:eastAsia="zh-CN"/>
              </w:rPr>
              <w:t>陈</w:t>
            </w:r>
            <w:r>
              <w:rPr>
                <w:rFonts w:hint="eastAsia" w:ascii="Arial" w:hAnsi="Arial" w:cs="Arial"/>
                <w:kern w:val="0"/>
                <w:sz w:val="24"/>
                <w:lang w:val="en-US" w:eastAsia="zh-CN"/>
              </w:rPr>
              <w:t xml:space="preserve"> </w:t>
            </w:r>
            <w:r>
              <w:rPr>
                <w:rFonts w:hint="eastAsia" w:ascii="Arial" w:hAnsi="Arial" w:cs="Arial"/>
                <w:kern w:val="0"/>
                <w:sz w:val="24"/>
                <w:lang w:eastAsia="zh-CN"/>
              </w:rPr>
              <w:t>超</w:t>
            </w:r>
          </w:p>
        </w:tc>
        <w:tc>
          <w:tcPr>
            <w:tcW w:w="2558" w:type="dxa"/>
            <w:tcBorders>
              <w:top w:val="nil"/>
              <w:left w:val="nil"/>
              <w:bottom w:val="single" w:color="auto" w:sz="4" w:space="0"/>
              <w:right w:val="single" w:color="auto" w:sz="4" w:space="0"/>
            </w:tcBorders>
            <w:vAlign w:val="center"/>
          </w:tcPr>
          <w:p>
            <w:pPr>
              <w:widowControl/>
              <w:spacing w:line="340" w:lineRule="exact"/>
              <w:jc w:val="center"/>
              <w:rPr>
                <w:rFonts w:ascii="Arial" w:hAnsi="Arial" w:cs="Arial"/>
                <w:kern w:val="0"/>
                <w:sz w:val="24"/>
              </w:rPr>
            </w:pPr>
            <w:r>
              <w:rPr>
                <w:rFonts w:ascii="Arial" w:hAnsi="Arial" w:cs="Arial"/>
                <w:kern w:val="0"/>
                <w:sz w:val="24"/>
              </w:rPr>
              <w:t>18759380786</w:t>
            </w:r>
          </w:p>
        </w:tc>
        <w:tc>
          <w:tcPr>
            <w:tcW w:w="1843" w:type="dxa"/>
            <w:tcBorders>
              <w:top w:val="nil"/>
              <w:left w:val="nil"/>
              <w:bottom w:val="single" w:color="auto" w:sz="4" w:space="0"/>
              <w:right w:val="single" w:color="auto" w:sz="4" w:space="0"/>
            </w:tcBorders>
            <w:vAlign w:val="center"/>
          </w:tcPr>
          <w:p>
            <w:pPr>
              <w:widowControl/>
              <w:spacing w:line="340" w:lineRule="exact"/>
              <w:jc w:val="center"/>
              <w:rPr>
                <w:rFonts w:ascii="Arial" w:hAnsi="Arial" w:cs="Arial"/>
                <w:kern w:val="0"/>
                <w:sz w:val="24"/>
              </w:rPr>
            </w:pPr>
            <w:r>
              <w:rPr>
                <w:rFonts w:ascii="Arial" w:hAnsi="Arial" w:cs="Arial"/>
                <w:kern w:val="0"/>
                <w:sz w:val="24"/>
              </w:rPr>
              <w:t>0593-6567586</w:t>
            </w:r>
          </w:p>
        </w:tc>
        <w:tc>
          <w:tcPr>
            <w:tcW w:w="1843" w:type="dxa"/>
            <w:tcBorders>
              <w:top w:val="nil"/>
              <w:left w:val="nil"/>
              <w:bottom w:val="single" w:color="auto" w:sz="4" w:space="0"/>
              <w:right w:val="single" w:color="auto" w:sz="4" w:space="0"/>
            </w:tcBorders>
            <w:vAlign w:val="center"/>
          </w:tcPr>
          <w:p>
            <w:pPr>
              <w:widowControl/>
              <w:spacing w:line="340" w:lineRule="exact"/>
              <w:jc w:val="center"/>
              <w:rPr>
                <w:rFonts w:ascii="Arial" w:hAnsi="Arial" w:cs="Arial"/>
                <w:kern w:val="0"/>
                <w:sz w:val="24"/>
              </w:rPr>
            </w:pPr>
            <w:r>
              <w:rPr>
                <w:rFonts w:ascii="Arial" w:hAnsi="Arial" w:cs="Arial"/>
                <w:kern w:val="0"/>
                <w:sz w:val="24"/>
              </w:rPr>
              <w:t>3001098704</w:t>
            </w:r>
          </w:p>
        </w:tc>
      </w:tr>
      <w:tr>
        <w:tblPrEx>
          <w:tblLayout w:type="fixed"/>
          <w:tblCellMar>
            <w:top w:w="0" w:type="dxa"/>
            <w:left w:w="108" w:type="dxa"/>
            <w:bottom w:w="0" w:type="dxa"/>
            <w:right w:w="108" w:type="dxa"/>
          </w:tblCellMar>
        </w:tblPrEx>
        <w:trPr>
          <w:trHeight w:val="375" w:hRule="atLeast"/>
        </w:trPr>
        <w:tc>
          <w:tcPr>
            <w:tcW w:w="1128" w:type="dxa"/>
            <w:tcBorders>
              <w:top w:val="nil"/>
              <w:left w:val="single" w:color="auto" w:sz="4" w:space="0"/>
              <w:bottom w:val="single" w:color="auto" w:sz="4" w:space="0"/>
              <w:right w:val="single" w:color="auto" w:sz="4" w:space="0"/>
            </w:tcBorders>
            <w:vAlign w:val="center"/>
          </w:tcPr>
          <w:p>
            <w:pPr>
              <w:widowControl/>
              <w:spacing w:line="340" w:lineRule="exact"/>
              <w:jc w:val="center"/>
              <w:rPr>
                <w:rFonts w:hint="eastAsia" w:ascii="Arial" w:hAnsi="Arial" w:cs="Arial"/>
                <w:kern w:val="0"/>
                <w:sz w:val="24"/>
                <w:lang w:eastAsia="zh-CN"/>
              </w:rPr>
            </w:pPr>
            <w:r>
              <w:rPr>
                <w:rFonts w:hint="eastAsia" w:ascii="Arial" w:hAnsi="Arial" w:cs="Arial"/>
                <w:kern w:val="0"/>
                <w:sz w:val="23"/>
                <w:szCs w:val="23"/>
                <w:lang w:eastAsia="zh-CN"/>
              </w:rPr>
              <w:t>郑津津</w:t>
            </w:r>
          </w:p>
        </w:tc>
        <w:tc>
          <w:tcPr>
            <w:tcW w:w="2558" w:type="dxa"/>
            <w:tcBorders>
              <w:top w:val="nil"/>
              <w:left w:val="nil"/>
              <w:bottom w:val="single" w:color="auto" w:sz="4" w:space="0"/>
              <w:right w:val="single" w:color="auto" w:sz="4" w:space="0"/>
            </w:tcBorders>
            <w:vAlign w:val="center"/>
          </w:tcPr>
          <w:p>
            <w:pPr>
              <w:widowControl/>
              <w:spacing w:line="340" w:lineRule="exact"/>
              <w:jc w:val="center"/>
              <w:rPr>
                <w:rFonts w:ascii="Arial" w:hAnsi="Arial" w:cs="Arial"/>
                <w:kern w:val="0"/>
                <w:sz w:val="24"/>
              </w:rPr>
            </w:pPr>
            <w:r>
              <w:rPr>
                <w:rFonts w:hint="eastAsia" w:ascii="Arial" w:hAnsi="Arial" w:cs="Arial"/>
                <w:kern w:val="0"/>
                <w:sz w:val="23"/>
                <w:szCs w:val="23"/>
              </w:rPr>
              <w:t>18759380776</w:t>
            </w:r>
          </w:p>
        </w:tc>
        <w:tc>
          <w:tcPr>
            <w:tcW w:w="1843" w:type="dxa"/>
            <w:tcBorders>
              <w:top w:val="nil"/>
              <w:left w:val="nil"/>
              <w:bottom w:val="single" w:color="auto" w:sz="4" w:space="0"/>
              <w:right w:val="single" w:color="auto" w:sz="4" w:space="0"/>
            </w:tcBorders>
            <w:vAlign w:val="center"/>
          </w:tcPr>
          <w:p>
            <w:pPr>
              <w:widowControl/>
              <w:spacing w:line="340" w:lineRule="exact"/>
              <w:jc w:val="center"/>
              <w:rPr>
                <w:rFonts w:ascii="Arial" w:hAnsi="Arial" w:cs="Arial"/>
                <w:kern w:val="0"/>
                <w:sz w:val="24"/>
              </w:rPr>
            </w:pPr>
            <w:r>
              <w:rPr>
                <w:rFonts w:hint="eastAsia" w:ascii="Arial" w:hAnsi="Arial" w:cs="Arial"/>
                <w:kern w:val="0"/>
                <w:sz w:val="23"/>
                <w:szCs w:val="23"/>
              </w:rPr>
              <w:t>0593-6567586</w:t>
            </w:r>
          </w:p>
        </w:tc>
        <w:tc>
          <w:tcPr>
            <w:tcW w:w="1843" w:type="dxa"/>
            <w:tcBorders>
              <w:top w:val="nil"/>
              <w:left w:val="nil"/>
              <w:bottom w:val="single" w:color="auto" w:sz="4" w:space="0"/>
              <w:right w:val="single" w:color="auto" w:sz="4" w:space="0"/>
            </w:tcBorders>
            <w:vAlign w:val="center"/>
          </w:tcPr>
          <w:p>
            <w:pPr>
              <w:widowControl/>
              <w:spacing w:line="340" w:lineRule="exact"/>
              <w:jc w:val="center"/>
              <w:rPr>
                <w:rFonts w:ascii="Arial" w:hAnsi="Arial" w:cs="Arial"/>
                <w:kern w:val="0"/>
                <w:sz w:val="24"/>
              </w:rPr>
            </w:pPr>
            <w:r>
              <w:rPr>
                <w:rFonts w:hint="eastAsia" w:ascii="Arial" w:hAnsi="Arial" w:cs="Arial"/>
                <w:kern w:val="0"/>
                <w:sz w:val="23"/>
                <w:szCs w:val="23"/>
                <w:lang w:val="en-US" w:eastAsia="zh-CN"/>
              </w:rPr>
              <w:t>3001056293</w:t>
            </w:r>
          </w:p>
        </w:tc>
      </w:tr>
    </w:tbl>
    <w:p>
      <w:pPr>
        <w:pStyle w:val="3"/>
        <w:spacing w:before="11"/>
        <w:rPr>
          <w:b w:val="0"/>
          <w:sz w:val="17"/>
        </w:rPr>
      </w:pPr>
    </w:p>
    <w:p>
      <w:pPr>
        <w:spacing w:line="340" w:lineRule="exact"/>
        <w:ind w:left="141" w:leftChars="67" w:firstLine="424" w:firstLineChars="151"/>
        <w:rPr>
          <w:rFonts w:ascii="宋体" w:hAnsi="宋体"/>
          <w:b/>
          <w:sz w:val="28"/>
          <w:szCs w:val="28"/>
        </w:rPr>
      </w:pPr>
    </w:p>
    <w:sectPr>
      <w:footerReference r:id="rId3" w:type="default"/>
      <w:pgSz w:w="11900" w:h="16838"/>
      <w:pgMar w:top="720" w:right="980" w:bottom="720" w:left="993" w:header="720" w:footer="340" w:gutter="0"/>
      <w:cols w:space="720" w:num="1"/>
      <w:docGrid w:type="line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auto"/>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VnTime">
    <w:altName w:val="Courier New"/>
    <w:panose1 w:val="00000000000000000000"/>
    <w:charset w:val="00"/>
    <w:family w:val="swiss"/>
    <w:pitch w:val="default"/>
    <w:sig w:usb0="00000000" w:usb1="00000000" w:usb2="00000000" w:usb3="00000000" w:csb0="00000001" w:csb1="00000000"/>
  </w:font>
  <w:font w:name="微软雅黑">
    <w:panose1 w:val="020B0503020204020204"/>
    <w:charset w:val="86"/>
    <w:family w:val="roman"/>
    <w:pitch w:val="default"/>
    <w:sig w:usb0="80000287" w:usb1="280F3C52" w:usb2="00000016" w:usb3="00000000" w:csb0="0004001F" w:csb1="00000000"/>
  </w:font>
  <w:font w:name="Gulim">
    <w:panose1 w:val="020B0600000101010101"/>
    <w:charset w:val="81"/>
    <w:family w:val="roman"/>
    <w:pitch w:val="default"/>
    <w:sig w:usb0="B00002AF" w:usb1="69D77CFB" w:usb2="00000030" w:usb3="00000000" w:csb0="4008009F" w:csb1="DFD70000"/>
  </w:font>
  <w:font w:name="方正大标宋简体">
    <w:altName w:val="宋体"/>
    <w:panose1 w:val="00000000000000000000"/>
    <w:charset w:val="86"/>
    <w:family w:val="auto"/>
    <w:pitch w:val="default"/>
    <w:sig w:usb0="00000000" w:usb1="00000000" w:usb2="00000010" w:usb3="00000000" w:csb0="00040000" w:csb1="00000000"/>
  </w:font>
  <w:font w:name="SimSun-Identity-H">
    <w:altName w:val="黑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9090" w:firstLineChars="5050"/>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w:t>
    </w:r>
    <w:r>
      <w:rPr>
        <w:b/>
        <w:sz w:val="24"/>
        <w:szCs w:val="24"/>
      </w:rP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DA5BFA"/>
    <w:multiLevelType w:val="multilevel"/>
    <w:tmpl w:val="64DA5BF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attachedTemplate r:id="rId1"/>
  <w:documentProtection w:enforcement="0"/>
  <w:defaultTabStop w:val="420"/>
  <w:hyphenationZone w:val="360"/>
  <w:drawingGridHorizontalSpacing w:val="105"/>
  <w:drawingGridVerticalSpacing w:val="143"/>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E2740D"/>
    <w:rsid w:val="00007903"/>
    <w:rsid w:val="000136B0"/>
    <w:rsid w:val="000217F8"/>
    <w:rsid w:val="00040E28"/>
    <w:rsid w:val="000417AE"/>
    <w:rsid w:val="00047AAC"/>
    <w:rsid w:val="000541DE"/>
    <w:rsid w:val="00064AA3"/>
    <w:rsid w:val="00067B98"/>
    <w:rsid w:val="00072995"/>
    <w:rsid w:val="00073CA8"/>
    <w:rsid w:val="00082FD7"/>
    <w:rsid w:val="00092B29"/>
    <w:rsid w:val="00092BF6"/>
    <w:rsid w:val="000966E7"/>
    <w:rsid w:val="000A0BF4"/>
    <w:rsid w:val="000A0FC3"/>
    <w:rsid w:val="000A12D4"/>
    <w:rsid w:val="000A23BE"/>
    <w:rsid w:val="000A5C23"/>
    <w:rsid w:val="000B3044"/>
    <w:rsid w:val="000B6282"/>
    <w:rsid w:val="000C664C"/>
    <w:rsid w:val="000D7607"/>
    <w:rsid w:val="000E7841"/>
    <w:rsid w:val="000F7350"/>
    <w:rsid w:val="00100C8B"/>
    <w:rsid w:val="00103CB1"/>
    <w:rsid w:val="001055E5"/>
    <w:rsid w:val="00121480"/>
    <w:rsid w:val="0013433B"/>
    <w:rsid w:val="0013649A"/>
    <w:rsid w:val="00146B5D"/>
    <w:rsid w:val="00163FB7"/>
    <w:rsid w:val="00167C03"/>
    <w:rsid w:val="00170D16"/>
    <w:rsid w:val="00172751"/>
    <w:rsid w:val="00175256"/>
    <w:rsid w:val="00186043"/>
    <w:rsid w:val="00192291"/>
    <w:rsid w:val="00194669"/>
    <w:rsid w:val="00196A36"/>
    <w:rsid w:val="001A1A2A"/>
    <w:rsid w:val="001B0381"/>
    <w:rsid w:val="001C6036"/>
    <w:rsid w:val="001D01F3"/>
    <w:rsid w:val="001D062D"/>
    <w:rsid w:val="001E51E2"/>
    <w:rsid w:val="0021016E"/>
    <w:rsid w:val="0021479E"/>
    <w:rsid w:val="00217695"/>
    <w:rsid w:val="00237D3E"/>
    <w:rsid w:val="00240635"/>
    <w:rsid w:val="002648F0"/>
    <w:rsid w:val="0028130A"/>
    <w:rsid w:val="00287B46"/>
    <w:rsid w:val="00295098"/>
    <w:rsid w:val="002A5FEE"/>
    <w:rsid w:val="002C2F33"/>
    <w:rsid w:val="00300ED6"/>
    <w:rsid w:val="00301EBE"/>
    <w:rsid w:val="00304E72"/>
    <w:rsid w:val="00306D38"/>
    <w:rsid w:val="00312673"/>
    <w:rsid w:val="00314BE7"/>
    <w:rsid w:val="00315C96"/>
    <w:rsid w:val="00316061"/>
    <w:rsid w:val="00327A7B"/>
    <w:rsid w:val="003376D7"/>
    <w:rsid w:val="003406D2"/>
    <w:rsid w:val="00342D24"/>
    <w:rsid w:val="0035408C"/>
    <w:rsid w:val="003555B0"/>
    <w:rsid w:val="0035574B"/>
    <w:rsid w:val="00376608"/>
    <w:rsid w:val="0038087C"/>
    <w:rsid w:val="00381D72"/>
    <w:rsid w:val="003971D1"/>
    <w:rsid w:val="003A6C50"/>
    <w:rsid w:val="003A7B46"/>
    <w:rsid w:val="003B40E9"/>
    <w:rsid w:val="003C03C9"/>
    <w:rsid w:val="003C7859"/>
    <w:rsid w:val="003E51AD"/>
    <w:rsid w:val="003F3A18"/>
    <w:rsid w:val="003F5CAC"/>
    <w:rsid w:val="00410237"/>
    <w:rsid w:val="004225E9"/>
    <w:rsid w:val="00432828"/>
    <w:rsid w:val="004332BA"/>
    <w:rsid w:val="00451E2D"/>
    <w:rsid w:val="0046196A"/>
    <w:rsid w:val="00467696"/>
    <w:rsid w:val="0047163B"/>
    <w:rsid w:val="00476B29"/>
    <w:rsid w:val="00483EE0"/>
    <w:rsid w:val="00486212"/>
    <w:rsid w:val="004925F1"/>
    <w:rsid w:val="004A0CB2"/>
    <w:rsid w:val="004A6175"/>
    <w:rsid w:val="004B06F4"/>
    <w:rsid w:val="004D0FA8"/>
    <w:rsid w:val="004D21F0"/>
    <w:rsid w:val="004E0A39"/>
    <w:rsid w:val="004E2B85"/>
    <w:rsid w:val="004F2186"/>
    <w:rsid w:val="004F779C"/>
    <w:rsid w:val="00500C18"/>
    <w:rsid w:val="00503FCC"/>
    <w:rsid w:val="005055B6"/>
    <w:rsid w:val="00507149"/>
    <w:rsid w:val="0051162A"/>
    <w:rsid w:val="005204F7"/>
    <w:rsid w:val="005235D7"/>
    <w:rsid w:val="00532054"/>
    <w:rsid w:val="00532E04"/>
    <w:rsid w:val="005401D2"/>
    <w:rsid w:val="00550977"/>
    <w:rsid w:val="0056755D"/>
    <w:rsid w:val="00580A1D"/>
    <w:rsid w:val="005834E0"/>
    <w:rsid w:val="005B537A"/>
    <w:rsid w:val="005B7179"/>
    <w:rsid w:val="005C3BEB"/>
    <w:rsid w:val="005C734C"/>
    <w:rsid w:val="005C798D"/>
    <w:rsid w:val="005D2CCE"/>
    <w:rsid w:val="005D342F"/>
    <w:rsid w:val="005D4766"/>
    <w:rsid w:val="005D7875"/>
    <w:rsid w:val="005E0238"/>
    <w:rsid w:val="005E3C87"/>
    <w:rsid w:val="005F42D3"/>
    <w:rsid w:val="0060174A"/>
    <w:rsid w:val="00602CAE"/>
    <w:rsid w:val="00604BE0"/>
    <w:rsid w:val="00606D8C"/>
    <w:rsid w:val="00607F84"/>
    <w:rsid w:val="00613BF3"/>
    <w:rsid w:val="00614338"/>
    <w:rsid w:val="006218B9"/>
    <w:rsid w:val="006229A5"/>
    <w:rsid w:val="00630190"/>
    <w:rsid w:val="0064329C"/>
    <w:rsid w:val="00647167"/>
    <w:rsid w:val="00651431"/>
    <w:rsid w:val="0065322C"/>
    <w:rsid w:val="006643C7"/>
    <w:rsid w:val="0067372D"/>
    <w:rsid w:val="00690093"/>
    <w:rsid w:val="00691153"/>
    <w:rsid w:val="0069405F"/>
    <w:rsid w:val="00694453"/>
    <w:rsid w:val="006B3841"/>
    <w:rsid w:val="006D1EBB"/>
    <w:rsid w:val="006F21E3"/>
    <w:rsid w:val="006F482A"/>
    <w:rsid w:val="0071090E"/>
    <w:rsid w:val="00711246"/>
    <w:rsid w:val="00715896"/>
    <w:rsid w:val="0072009D"/>
    <w:rsid w:val="0072630B"/>
    <w:rsid w:val="00734B74"/>
    <w:rsid w:val="00744D19"/>
    <w:rsid w:val="00751A89"/>
    <w:rsid w:val="00753FFE"/>
    <w:rsid w:val="0076287D"/>
    <w:rsid w:val="00764B33"/>
    <w:rsid w:val="007733CB"/>
    <w:rsid w:val="007740D0"/>
    <w:rsid w:val="0077483D"/>
    <w:rsid w:val="007A1AAF"/>
    <w:rsid w:val="007B0184"/>
    <w:rsid w:val="007B1D29"/>
    <w:rsid w:val="007C136E"/>
    <w:rsid w:val="007D13CE"/>
    <w:rsid w:val="007D2ACB"/>
    <w:rsid w:val="007E7D62"/>
    <w:rsid w:val="007F61FC"/>
    <w:rsid w:val="00811E45"/>
    <w:rsid w:val="00812CFD"/>
    <w:rsid w:val="00814E33"/>
    <w:rsid w:val="0081553C"/>
    <w:rsid w:val="00817724"/>
    <w:rsid w:val="00822040"/>
    <w:rsid w:val="00825B67"/>
    <w:rsid w:val="0083670C"/>
    <w:rsid w:val="00840048"/>
    <w:rsid w:val="008430B8"/>
    <w:rsid w:val="00843270"/>
    <w:rsid w:val="00855605"/>
    <w:rsid w:val="00861A2E"/>
    <w:rsid w:val="008811ED"/>
    <w:rsid w:val="00883040"/>
    <w:rsid w:val="00885EE2"/>
    <w:rsid w:val="00890CE3"/>
    <w:rsid w:val="008A4C9C"/>
    <w:rsid w:val="008C17E8"/>
    <w:rsid w:val="008C5C06"/>
    <w:rsid w:val="008D1038"/>
    <w:rsid w:val="008F7483"/>
    <w:rsid w:val="0090327D"/>
    <w:rsid w:val="00903B1E"/>
    <w:rsid w:val="00905DCF"/>
    <w:rsid w:val="00905E30"/>
    <w:rsid w:val="009060C9"/>
    <w:rsid w:val="009118F6"/>
    <w:rsid w:val="009347CD"/>
    <w:rsid w:val="009435F9"/>
    <w:rsid w:val="00950744"/>
    <w:rsid w:val="009627CC"/>
    <w:rsid w:val="00992814"/>
    <w:rsid w:val="009930DB"/>
    <w:rsid w:val="00997356"/>
    <w:rsid w:val="00997EEA"/>
    <w:rsid w:val="009A0D9A"/>
    <w:rsid w:val="009A2981"/>
    <w:rsid w:val="009A3F55"/>
    <w:rsid w:val="009B4019"/>
    <w:rsid w:val="009B40DE"/>
    <w:rsid w:val="009C2FA1"/>
    <w:rsid w:val="009C36AC"/>
    <w:rsid w:val="009C7600"/>
    <w:rsid w:val="009D132F"/>
    <w:rsid w:val="009D7F33"/>
    <w:rsid w:val="009F1A00"/>
    <w:rsid w:val="009F3247"/>
    <w:rsid w:val="009F4095"/>
    <w:rsid w:val="00A0154B"/>
    <w:rsid w:val="00A11148"/>
    <w:rsid w:val="00A13367"/>
    <w:rsid w:val="00A17DDA"/>
    <w:rsid w:val="00A222CE"/>
    <w:rsid w:val="00A5101B"/>
    <w:rsid w:val="00A62CC2"/>
    <w:rsid w:val="00A67C0F"/>
    <w:rsid w:val="00A7100A"/>
    <w:rsid w:val="00A732F8"/>
    <w:rsid w:val="00A75496"/>
    <w:rsid w:val="00A863D4"/>
    <w:rsid w:val="00A91205"/>
    <w:rsid w:val="00A975E2"/>
    <w:rsid w:val="00AA6388"/>
    <w:rsid w:val="00AA6C5E"/>
    <w:rsid w:val="00AC1E39"/>
    <w:rsid w:val="00AD7040"/>
    <w:rsid w:val="00AE0BB9"/>
    <w:rsid w:val="00AE2BAC"/>
    <w:rsid w:val="00AE44C4"/>
    <w:rsid w:val="00AF1151"/>
    <w:rsid w:val="00AF57A4"/>
    <w:rsid w:val="00B11B0F"/>
    <w:rsid w:val="00B144C5"/>
    <w:rsid w:val="00B1524C"/>
    <w:rsid w:val="00B17646"/>
    <w:rsid w:val="00B20446"/>
    <w:rsid w:val="00B30AFA"/>
    <w:rsid w:val="00B40B0E"/>
    <w:rsid w:val="00B45FC2"/>
    <w:rsid w:val="00B54F0C"/>
    <w:rsid w:val="00B604E6"/>
    <w:rsid w:val="00B607AD"/>
    <w:rsid w:val="00B61133"/>
    <w:rsid w:val="00B61225"/>
    <w:rsid w:val="00B75C80"/>
    <w:rsid w:val="00B81006"/>
    <w:rsid w:val="00BA055A"/>
    <w:rsid w:val="00BA3987"/>
    <w:rsid w:val="00BB6265"/>
    <w:rsid w:val="00BC4A10"/>
    <w:rsid w:val="00BC56D5"/>
    <w:rsid w:val="00BF0834"/>
    <w:rsid w:val="00C03653"/>
    <w:rsid w:val="00C11CDB"/>
    <w:rsid w:val="00C13CC2"/>
    <w:rsid w:val="00C15A04"/>
    <w:rsid w:val="00C16071"/>
    <w:rsid w:val="00C252CB"/>
    <w:rsid w:val="00C30311"/>
    <w:rsid w:val="00C3728E"/>
    <w:rsid w:val="00C62090"/>
    <w:rsid w:val="00C62449"/>
    <w:rsid w:val="00C65522"/>
    <w:rsid w:val="00C72062"/>
    <w:rsid w:val="00CA1A04"/>
    <w:rsid w:val="00CA5D82"/>
    <w:rsid w:val="00CA79BE"/>
    <w:rsid w:val="00CC5201"/>
    <w:rsid w:val="00CC57DE"/>
    <w:rsid w:val="00CD4C33"/>
    <w:rsid w:val="00CE066E"/>
    <w:rsid w:val="00CF7C6E"/>
    <w:rsid w:val="00D003A5"/>
    <w:rsid w:val="00D033E1"/>
    <w:rsid w:val="00D218E8"/>
    <w:rsid w:val="00D301B0"/>
    <w:rsid w:val="00D453F9"/>
    <w:rsid w:val="00D543D3"/>
    <w:rsid w:val="00D5613C"/>
    <w:rsid w:val="00D57C36"/>
    <w:rsid w:val="00D6280C"/>
    <w:rsid w:val="00D805BF"/>
    <w:rsid w:val="00D8159C"/>
    <w:rsid w:val="00D86FE7"/>
    <w:rsid w:val="00DB5657"/>
    <w:rsid w:val="00DB6CD5"/>
    <w:rsid w:val="00DD2C3A"/>
    <w:rsid w:val="00DD7FBC"/>
    <w:rsid w:val="00DE57D8"/>
    <w:rsid w:val="00DF0270"/>
    <w:rsid w:val="00DF12DA"/>
    <w:rsid w:val="00DF3835"/>
    <w:rsid w:val="00E53B6A"/>
    <w:rsid w:val="00E5553A"/>
    <w:rsid w:val="00E64964"/>
    <w:rsid w:val="00E73EF8"/>
    <w:rsid w:val="00EA3F1F"/>
    <w:rsid w:val="00EB2C06"/>
    <w:rsid w:val="00EB6EEF"/>
    <w:rsid w:val="00EB7BF7"/>
    <w:rsid w:val="00EC14D6"/>
    <w:rsid w:val="00ED6BE7"/>
    <w:rsid w:val="00EE7C74"/>
    <w:rsid w:val="00EF15F5"/>
    <w:rsid w:val="00EF428C"/>
    <w:rsid w:val="00F13680"/>
    <w:rsid w:val="00F14AA0"/>
    <w:rsid w:val="00F15E83"/>
    <w:rsid w:val="00F16C5D"/>
    <w:rsid w:val="00F218AF"/>
    <w:rsid w:val="00F35A22"/>
    <w:rsid w:val="00F42416"/>
    <w:rsid w:val="00F50F0B"/>
    <w:rsid w:val="00F57958"/>
    <w:rsid w:val="00F63D25"/>
    <w:rsid w:val="00F73EC2"/>
    <w:rsid w:val="00F759A4"/>
    <w:rsid w:val="00F771CD"/>
    <w:rsid w:val="00F852B2"/>
    <w:rsid w:val="00F86685"/>
    <w:rsid w:val="00F91581"/>
    <w:rsid w:val="00F926DC"/>
    <w:rsid w:val="00FA1DC4"/>
    <w:rsid w:val="00FB284E"/>
    <w:rsid w:val="00FC250C"/>
    <w:rsid w:val="00FC7DCE"/>
    <w:rsid w:val="00FD0BF2"/>
    <w:rsid w:val="00FD6782"/>
    <w:rsid w:val="195663C7"/>
    <w:rsid w:val="19E2740D"/>
    <w:rsid w:val="62EA0B53"/>
    <w:rsid w:val="764F652D"/>
    <w:rsid w:val="77AD5AC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iPriority="1" w:semiHidden="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99"/>
    <w:pPr>
      <w:keepNext/>
      <w:keepLines/>
      <w:spacing w:before="340" w:after="330" w:line="576" w:lineRule="auto"/>
      <w:outlineLvl w:val="0"/>
    </w:pPr>
    <w:rPr>
      <w:b/>
      <w:bCs/>
      <w:kern w:val="44"/>
      <w:sz w:val="44"/>
      <w:szCs w:val="44"/>
    </w:rPr>
  </w:style>
  <w:style w:type="character" w:default="1" w:styleId="11">
    <w:name w:val="Default Paragraph Font"/>
    <w:unhideWhenUsed/>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3">
    <w:name w:val="Body Text"/>
    <w:basedOn w:val="1"/>
    <w:link w:val="23"/>
    <w:unhideWhenUsed/>
    <w:qFormat/>
    <w:uiPriority w:val="99"/>
    <w:pPr>
      <w:spacing w:after="120"/>
    </w:pPr>
  </w:style>
  <w:style w:type="paragraph" w:styleId="4">
    <w:name w:val="Balloon Text"/>
    <w:basedOn w:val="1"/>
    <w:link w:val="20"/>
    <w:qFormat/>
    <w:uiPriority w:val="99"/>
    <w:rPr>
      <w:sz w:val="18"/>
      <w:szCs w:val="18"/>
    </w:rPr>
  </w:style>
  <w:style w:type="paragraph" w:styleId="5">
    <w:name w:val="footer"/>
    <w:basedOn w:val="1"/>
    <w:link w:val="24"/>
    <w:qFormat/>
    <w:uiPriority w:val="99"/>
    <w:pPr>
      <w:tabs>
        <w:tab w:val="center" w:pos="4153"/>
        <w:tab w:val="right" w:pos="8306"/>
      </w:tabs>
      <w:snapToGrid w:val="0"/>
      <w:jc w:val="left"/>
    </w:pPr>
    <w:rPr>
      <w:sz w:val="18"/>
      <w:szCs w:val="18"/>
    </w:rPr>
  </w:style>
  <w:style w:type="paragraph" w:styleId="6">
    <w:name w:val="header"/>
    <w:basedOn w:val="1"/>
    <w:link w:val="21"/>
    <w:qFormat/>
    <w:uiPriority w:val="99"/>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link w:val="28"/>
    <w:qFormat/>
    <w:uiPriority w:val="99"/>
    <w:pPr>
      <w:spacing w:before="240" w:after="60" w:line="312" w:lineRule="auto"/>
      <w:jc w:val="center"/>
      <w:outlineLvl w:val="1"/>
    </w:pPr>
    <w:rPr>
      <w:rFonts w:ascii="Cambria" w:hAnsi="Cambria"/>
      <w:b/>
      <w:bCs/>
      <w:kern w:val="28"/>
      <w:sz w:val="32"/>
      <w:szCs w:val="32"/>
    </w:rPr>
  </w:style>
  <w:style w:type="paragraph" w:styleId="8">
    <w:name w:val="Body Text Indent 3"/>
    <w:basedOn w:val="1"/>
    <w:link w:val="30"/>
    <w:qFormat/>
    <w:uiPriority w:val="99"/>
    <w:pPr>
      <w:adjustRightInd w:val="0"/>
      <w:snapToGrid w:val="0"/>
      <w:ind w:left="-50" w:firstLine="120" w:firstLineChars="50"/>
      <w:jc w:val="center"/>
    </w:pPr>
    <w:rPr>
      <w:rFonts w:ascii="PMingLiU" w:hAnsi="PMingLiU" w:eastAsia="PMingLiU"/>
      <w:color w:val="000000"/>
      <w:sz w:val="24"/>
      <w:lang w:eastAsia="zh-TW"/>
    </w:rPr>
  </w:style>
  <w:style w:type="paragraph" w:styleId="9">
    <w:name w:val="HTML Preformatted"/>
    <w:basedOn w:val="1"/>
    <w:link w:val="29"/>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0">
    <w:name w:val="Title"/>
    <w:basedOn w:val="1"/>
    <w:link w:val="27"/>
    <w:qFormat/>
    <w:uiPriority w:val="99"/>
    <w:pPr>
      <w:spacing w:line="420" w:lineRule="exact"/>
    </w:pPr>
    <w:rPr>
      <w:rFonts w:ascii="Verdana" w:hAnsi="Verdana"/>
      <w:color w:val="000000"/>
    </w:rPr>
  </w:style>
  <w:style w:type="character" w:styleId="12">
    <w:name w:val="Emphasis"/>
    <w:basedOn w:val="11"/>
    <w:qFormat/>
    <w:locked/>
    <w:uiPriority w:val="0"/>
    <w:rPr>
      <w:i/>
      <w:iCs/>
    </w:rPr>
  </w:style>
  <w:style w:type="character" w:styleId="13">
    <w:name w:val="Hyperlink"/>
    <w:basedOn w:val="11"/>
    <w:qFormat/>
    <w:uiPriority w:val="99"/>
    <w:rPr>
      <w:rFonts w:cs="Times New Roman"/>
      <w:color w:val="0000FF"/>
      <w:u w:val="single"/>
    </w:rPr>
  </w:style>
  <w:style w:type="paragraph" w:styleId="15">
    <w:name w:val="List Paragraph"/>
    <w:basedOn w:val="1"/>
    <w:qFormat/>
    <w:uiPriority w:val="34"/>
    <w:pPr>
      <w:widowControl/>
      <w:ind w:left="720"/>
      <w:contextualSpacing/>
      <w:jc w:val="left"/>
    </w:pPr>
    <w:rPr>
      <w:rFonts w:ascii=".VnTime" w:hAnsi=".VnTime"/>
      <w:kern w:val="0"/>
      <w:sz w:val="24"/>
      <w:szCs w:val="20"/>
      <w:lang w:eastAsia="en-US"/>
    </w:rPr>
  </w:style>
  <w:style w:type="paragraph" w:customStyle="1" w:styleId="16">
    <w:name w:val="_Style 3"/>
    <w:basedOn w:val="1"/>
    <w:qFormat/>
    <w:uiPriority w:val="99"/>
    <w:pPr>
      <w:ind w:firstLine="420" w:firstLineChars="200"/>
    </w:pPr>
    <w:rPr>
      <w:rFonts w:ascii="Calibri" w:hAnsi="Calibri"/>
      <w:szCs w:val="22"/>
    </w:rPr>
  </w:style>
  <w:style w:type="paragraph" w:customStyle="1" w:styleId="17">
    <w:name w:val="Table Paragraph"/>
    <w:basedOn w:val="1"/>
    <w:qFormat/>
    <w:uiPriority w:val="1"/>
    <w:pPr>
      <w:spacing w:before="27"/>
      <w:ind w:left="291"/>
      <w:jc w:val="center"/>
    </w:pPr>
    <w:rPr>
      <w:rFonts w:ascii="微软雅黑" w:hAnsi="微软雅黑" w:eastAsia="微软雅黑" w:cs="微软雅黑"/>
      <w:lang w:val="sv-SE" w:eastAsia="sv-SE" w:bidi="sv-SE"/>
    </w:rPr>
  </w:style>
  <w:style w:type="paragraph" w:styleId="18">
    <w:name w:val="No Spacing"/>
    <w:link w:val="22"/>
    <w:qFormat/>
    <w:uiPriority w:val="99"/>
    <w:rPr>
      <w:rFonts w:ascii="Calibri" w:hAnsi="Calibri" w:eastAsia="宋体" w:cs="Times New Roman"/>
      <w:sz w:val="22"/>
      <w:szCs w:val="22"/>
      <w:lang w:val="en-US" w:eastAsia="zh-CN" w:bidi="ar-SA"/>
    </w:rPr>
  </w:style>
  <w:style w:type="paragraph" w:customStyle="1" w:styleId="19">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0">
    <w:name w:val="批注框文本 Char"/>
    <w:basedOn w:val="11"/>
    <w:link w:val="4"/>
    <w:locked/>
    <w:uiPriority w:val="99"/>
    <w:rPr>
      <w:rFonts w:cs="Times New Roman"/>
      <w:kern w:val="2"/>
      <w:sz w:val="18"/>
      <w:szCs w:val="18"/>
    </w:rPr>
  </w:style>
  <w:style w:type="character" w:customStyle="1" w:styleId="21">
    <w:name w:val="页眉 Char"/>
    <w:basedOn w:val="11"/>
    <w:link w:val="6"/>
    <w:locked/>
    <w:uiPriority w:val="99"/>
    <w:rPr>
      <w:rFonts w:cs="Times New Roman"/>
      <w:kern w:val="2"/>
      <w:sz w:val="18"/>
      <w:szCs w:val="18"/>
    </w:rPr>
  </w:style>
  <w:style w:type="character" w:customStyle="1" w:styleId="22">
    <w:name w:val="无间隔 Char"/>
    <w:basedOn w:val="11"/>
    <w:link w:val="18"/>
    <w:locked/>
    <w:uiPriority w:val="99"/>
    <w:rPr>
      <w:rFonts w:ascii="Calibri" w:hAnsi="Calibri"/>
      <w:sz w:val="22"/>
      <w:szCs w:val="22"/>
      <w:lang w:val="en-US" w:eastAsia="zh-CN" w:bidi="ar-SA"/>
    </w:rPr>
  </w:style>
  <w:style w:type="character" w:customStyle="1" w:styleId="23">
    <w:name w:val="正文文本 Char"/>
    <w:basedOn w:val="11"/>
    <w:link w:val="3"/>
    <w:semiHidden/>
    <w:uiPriority w:val="99"/>
    <w:rPr>
      <w:szCs w:val="24"/>
    </w:rPr>
  </w:style>
  <w:style w:type="character" w:customStyle="1" w:styleId="24">
    <w:name w:val="页脚 Char"/>
    <w:basedOn w:val="11"/>
    <w:link w:val="5"/>
    <w:qFormat/>
    <w:locked/>
    <w:uiPriority w:val="99"/>
    <w:rPr>
      <w:rFonts w:cs="Times New Roman"/>
      <w:kern w:val="2"/>
      <w:sz w:val="18"/>
      <w:szCs w:val="18"/>
    </w:rPr>
  </w:style>
  <w:style w:type="character" w:customStyle="1" w:styleId="25">
    <w:name w:val="标题 1 Char"/>
    <w:basedOn w:val="11"/>
    <w:link w:val="2"/>
    <w:qFormat/>
    <w:locked/>
    <w:uiPriority w:val="99"/>
    <w:rPr>
      <w:rFonts w:cs="Times New Roman"/>
      <w:b/>
      <w:bCs/>
      <w:kern w:val="44"/>
      <w:sz w:val="44"/>
      <w:szCs w:val="44"/>
    </w:rPr>
  </w:style>
  <w:style w:type="character" w:customStyle="1" w:styleId="26">
    <w:name w:val="zhcontent1"/>
    <w:basedOn w:val="11"/>
    <w:uiPriority w:val="99"/>
    <w:rPr>
      <w:rFonts w:ascii="宋体" w:hAnsi="宋体" w:eastAsia="宋体" w:cs="Times New Roman"/>
      <w:sz w:val="21"/>
      <w:szCs w:val="21"/>
    </w:rPr>
  </w:style>
  <w:style w:type="character" w:customStyle="1" w:styleId="27">
    <w:name w:val="标题 Char"/>
    <w:basedOn w:val="11"/>
    <w:link w:val="10"/>
    <w:qFormat/>
    <w:locked/>
    <w:uiPriority w:val="99"/>
    <w:rPr>
      <w:rFonts w:ascii="Verdana" w:hAnsi="Verdana" w:cs="Times New Roman"/>
      <w:color w:val="000000"/>
      <w:kern w:val="2"/>
      <w:sz w:val="24"/>
      <w:szCs w:val="24"/>
    </w:rPr>
  </w:style>
  <w:style w:type="character" w:customStyle="1" w:styleId="28">
    <w:name w:val="副标题 Char"/>
    <w:basedOn w:val="11"/>
    <w:link w:val="7"/>
    <w:qFormat/>
    <w:locked/>
    <w:uiPriority w:val="99"/>
    <w:rPr>
      <w:rFonts w:ascii="Cambria" w:hAnsi="Cambria" w:cs="Times New Roman"/>
      <w:b/>
      <w:bCs/>
      <w:kern w:val="28"/>
      <w:sz w:val="32"/>
      <w:szCs w:val="32"/>
    </w:rPr>
  </w:style>
  <w:style w:type="character" w:customStyle="1" w:styleId="29">
    <w:name w:val="HTML 预设格式 Char"/>
    <w:basedOn w:val="11"/>
    <w:link w:val="9"/>
    <w:qFormat/>
    <w:locked/>
    <w:uiPriority w:val="99"/>
    <w:rPr>
      <w:rFonts w:ascii="宋体" w:eastAsia="宋体" w:cs="宋体"/>
      <w:sz w:val="24"/>
      <w:szCs w:val="24"/>
    </w:rPr>
  </w:style>
  <w:style w:type="character" w:customStyle="1" w:styleId="30">
    <w:name w:val="正文文本缩进 3 Char"/>
    <w:basedOn w:val="11"/>
    <w:link w:val="8"/>
    <w:qFormat/>
    <w:locked/>
    <w:uiPriority w:val="99"/>
    <w:rPr>
      <w:rFonts w:ascii="PMingLiU" w:hAnsi="PMingLiU" w:eastAsia="PMingLiU" w:cs="Times New Roman"/>
      <w:color w:val="000000"/>
      <w:kern w:val="2"/>
      <w:sz w:val="24"/>
      <w:szCs w:val="24"/>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32508;&#21512;&#23637;\&#27491;&#32852;2020&#24180;4&#26376;&#26397;&#40092;&#24179;&#22756;&#22269;&#38469;&#31185;&#23398;&#25216;&#26415;&#21338;&#35272;&#20250;.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正联2020年4月朝鲜平壤国际科学技术博览会.wpt</Template>
  <Pages>7</Pages>
  <Words>3347</Words>
  <Characters>3559</Characters>
  <Lines>13</Lines>
  <Paragraphs>3</Paragraphs>
  <TotalTime>0</TotalTime>
  <ScaleCrop>false</ScaleCrop>
  <LinksUpToDate>false</LinksUpToDate>
  <CharactersWithSpaces>3641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2019-11-21T07:41:00Z</dcterms:created>
  <dc:creator>正联国际会展-办公室</dc:creator>
  <cp:lastModifiedBy>正联国际会展-办公室</cp:lastModifiedBy>
  <dcterms:modified xsi:type="dcterms:W3CDTF">2019-11-21T08:18:32Z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